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様式第８号（第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19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条関係）</w:t>
      </w:r>
      <w:bookmarkStart w:id="0" w:name="_GoBack"/>
      <w:bookmarkEnd w:id="0"/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ind w:firstLine="5670" w:firstLineChars="2700"/>
        <w:jc w:val="right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年　　　月　　　日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潟上市長　　様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ind w:left="3780" w:leftChars="18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申請者</w:t>
      </w:r>
    </w:p>
    <w:p>
      <w:pPr>
        <w:pStyle w:val="0"/>
        <w:spacing w:line="240" w:lineRule="auto"/>
        <w:ind w:left="3780" w:leftChars="18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　住所</w:t>
      </w:r>
    </w:p>
    <w:p>
      <w:pPr>
        <w:pStyle w:val="0"/>
        <w:spacing w:line="240" w:lineRule="auto"/>
        <w:ind w:left="3780" w:leftChars="18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　氏名　　　　　　　　　　　　　</w:t>
      </w:r>
    </w:p>
    <w:p>
      <w:pPr>
        <w:pStyle w:val="0"/>
        <w:spacing w:line="240" w:lineRule="auto"/>
        <w:ind w:left="3780" w:leftChars="18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　電話番号</w:t>
      </w:r>
    </w:p>
    <w:p>
      <w:pPr>
        <w:pStyle w:val="0"/>
        <w:spacing w:line="240" w:lineRule="auto"/>
        <w:ind w:left="3780" w:leftChars="1800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>成年後見制度利用支援事業助成金（後見人等報酬）支給申請書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spacing w:line="240" w:lineRule="auto"/>
        <w:ind w:firstLine="210" w:firstLine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潟上市成年後見制度利用支援事業実施要綱第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19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条第２項の規定により、後見人等報酬の助成について、次のとおり申請します。なお、助成金交付審査のため、担当課の職員が本人（成年被後見人等）及び世帯員の資産の状況等を調査・確認することに同意します。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6"/>
        <w:gridCol w:w="1152"/>
        <w:gridCol w:w="2392"/>
        <w:gridCol w:w="1208"/>
        <w:gridCol w:w="1574"/>
      </w:tblGrid>
      <w:tr>
        <w:trPr>
          <w:trHeight w:val="466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成年被後見人等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住所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531" w:hRule="atLeast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氏名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電話番号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生年月日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　　　　年　　　　月　　　　日（　　　歳）</w:t>
            </w:r>
          </w:p>
        </w:tc>
      </w:tr>
      <w:tr>
        <w:trPr>
          <w:trHeight w:val="510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成年後見人等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住所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氏名</w:t>
            </w:r>
          </w:p>
        </w:tc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電話番号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生活保護受給の有無</w:t>
            </w:r>
          </w:p>
        </w:tc>
        <w:tc>
          <w:tcPr>
            <w:tcW w:w="6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□　有　　　　　　　　□　無</w:t>
            </w:r>
          </w:p>
        </w:tc>
      </w:tr>
      <w:tr>
        <w:trPr>
          <w:trHeight w:val="39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後見等の類型</w:t>
            </w:r>
          </w:p>
        </w:tc>
        <w:tc>
          <w:tcPr>
            <w:tcW w:w="6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後見　　保佐　　補助　　保全処分としての財産の管理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39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申請する報酬の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対象期間</w:t>
            </w:r>
          </w:p>
        </w:tc>
        <w:tc>
          <w:tcPr>
            <w:tcW w:w="6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8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　　年　　　月　　　日　～　　　年　　　月　　　日</w:t>
            </w: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79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成年後見人等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報酬決定額</w:t>
            </w:r>
          </w:p>
        </w:tc>
        <w:tc>
          <w:tcPr>
            <w:tcW w:w="6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月額　　　　　　　　　　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</w:rPr>
              <w:t>（報酬付与の審判の決定額）</w:t>
            </w:r>
          </w:p>
        </w:tc>
      </w:tr>
    </w:tbl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添付書類</w:t>
      </w:r>
    </w:p>
    <w:p>
      <w:pPr>
        <w:pStyle w:val="0"/>
        <w:numPr>
          <w:ilvl w:val="0"/>
          <w:numId w:val="1"/>
        </w:numPr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収入状況のわかる書類（公的年金等の源泉徴収票、申告書の写し等）</w:t>
      </w:r>
    </w:p>
    <w:p>
      <w:pPr>
        <w:pStyle w:val="0"/>
        <w:numPr>
          <w:ilvl w:val="0"/>
          <w:numId w:val="1"/>
        </w:numPr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財産の管理状況がわかる書類（金銭出納簿、領収書の写し等）</w:t>
      </w:r>
    </w:p>
    <w:p>
      <w:pPr>
        <w:pStyle w:val="0"/>
        <w:numPr>
          <w:ilvl w:val="0"/>
          <w:numId w:val="1"/>
        </w:numPr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裁判所に提出する直近の財産目録の写し</w:t>
      </w:r>
    </w:p>
    <w:p>
      <w:pPr>
        <w:pStyle w:val="0"/>
        <w:numPr>
          <w:ilvl w:val="0"/>
          <w:numId w:val="1"/>
        </w:numPr>
        <w:spacing w:line="240" w:lineRule="auto"/>
        <w:jc w:val="both"/>
        <w:rPr>
          <w:rFonts w:hint="eastAsia" w:ascii="ＭＳ 明朝" w:hAnsi="ＭＳ 明朝" w:eastAsia="ＭＳ 明朝"/>
          <w:color w:val="auto"/>
          <w:sz w:val="16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報酬付与の審判決定書の写し</w:t>
      </w:r>
      <w:r>
        <w:rPr>
          <w:rFonts w:hint="eastAsia" w:ascii="ＭＳ 明朝" w:hAnsi="ＭＳ 明朝" w:eastAsia="ＭＳ 明朝"/>
          <w:color w:val="auto"/>
          <w:kern w:val="2"/>
          <w:sz w:val="17"/>
          <w:highlight w:val="none"/>
        </w:rPr>
        <w:t>（※確認</w:t>
      </w:r>
      <w:r>
        <w:rPr>
          <w:rFonts w:hint="eastAsia" w:ascii="ＭＳ 明朝" w:hAnsi="ＭＳ 明朝" w:eastAsia="ＭＳ 明朝"/>
          <w:color w:val="auto"/>
          <w:kern w:val="2"/>
          <w:sz w:val="17"/>
          <w:highlight w:val="none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17"/>
          <w:highlight w:val="none"/>
          <w:u w:val="single" w:color="auto"/>
        </w:rPr>
        <w:t>審判決定日から起算して６０日以内</w:t>
      </w:r>
      <w:r>
        <w:rPr>
          <w:rFonts w:hint="default" w:ascii="ＭＳ 明朝" w:hAnsi="ＭＳ 明朝" w:eastAsia="ＭＳ 明朝"/>
          <w:color w:val="auto"/>
          <w:kern w:val="2"/>
          <w:sz w:val="17"/>
          <w:highlight w:val="none"/>
        </w:rPr>
        <w:t>か）</w:t>
      </w:r>
    </w:p>
    <w:p>
      <w:pPr>
        <w:pStyle w:val="0"/>
        <w:numPr>
          <w:ilvl w:val="0"/>
          <w:numId w:val="1"/>
        </w:numPr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登記事項証明書（代理人として成年後見人等が申請する場合に限る）</w:t>
      </w:r>
    </w:p>
    <w:p>
      <w:pPr>
        <w:pStyle w:val="0"/>
        <w:numPr>
          <w:ilvl w:val="0"/>
          <w:numId w:val="1"/>
        </w:numPr>
        <w:spacing w:line="240" w:lineRule="auto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</w:rPr>
        <w:t>その他市長が必要と認めるもの</w:t>
      </w:r>
    </w:p>
    <w:p>
      <w:pPr>
        <w:pStyle w:val="0"/>
        <w:snapToGrid w:val="0"/>
        <w:spacing w:before="0" w:beforeLines="0" w:beforeAutospacing="0" w:after="0" w:afterLines="0" w:afterAutospacing="0" w:line="240" w:lineRule="auto"/>
        <w:ind w:left="0" w:leftChars="0" w:firstLine="0" w:firstLineChars="0"/>
        <w:jc w:val="left"/>
        <w:rPr>
          <w:rFonts w:hint="default"/>
          <w:color w:val="auto"/>
          <w:highlight w:val="none"/>
        </w:rPr>
      </w:pPr>
    </w:p>
    <w:sectPr>
      <w:footerReference r:id="rId6" w:type="default"/>
      <w:pgSz w:w="11907" w:h="16839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A385496"/>
    <w:lvl w:ilvl="0" w:tplc="880B3BCE">
      <w:start w:val="1"/>
      <w:numFmt w:val="decimalFullWidth"/>
      <w:lvlText w:val="（%1）"/>
      <w:lvlJc w:val="left"/>
      <w:pPr>
        <w:ind w:left="720" w:hanging="720"/>
      </w:pPr>
      <w:rPr>
        <w:sz w:val="20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TrackFormatting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paragraph" w:styleId="97">
    <w:name w:val="Balloon Text"/>
    <w:basedOn w:val="0"/>
    <w:next w:val="9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3385</TotalTime>
  <Pages>5</Pages>
  <Words>10</Words>
  <Characters>1568</Characters>
  <Application>JUST Note</Application>
  <Lines>2157</Lines>
  <Paragraphs>152</Paragraphs>
  <CharactersWithSpaces>1925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嵯峨 沙弥香</cp:lastModifiedBy>
  <cp:lastPrinted>2026-03-18T01:32:45Z</cp:lastPrinted>
  <dcterms:modified xsi:type="dcterms:W3CDTF">2026-03-31T00:15:28Z</dcterms:modified>
  <cp:revision>52</cp:revision>
</cp:coreProperties>
</file>