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themeColor="text1"/>
          <w:sz w:val="28"/>
        </w:rPr>
      </w:pPr>
      <w:r>
        <w:rPr>
          <w:rFonts w:hint="default"/>
          <w:color w:val="000000" w:themeColor="text1"/>
          <w:sz w:val="28"/>
        </w:rPr>
        <w:t>プラザの湯の貸付に関する事業者公募要項</w:t>
      </w:r>
    </w:p>
    <w:p>
      <w:pPr>
        <w:pStyle w:val="0"/>
        <w:rPr>
          <w:rFonts w:hint="default"/>
          <w:color w:val="000000" w:themeColor="text1"/>
        </w:rPr>
      </w:pPr>
      <w:bookmarkStart w:id="0" w:name="_GoBack"/>
      <w:bookmarkEnd w:id="0"/>
    </w:p>
    <w:p>
      <w:pPr>
        <w:pStyle w:val="0"/>
        <w:rPr>
          <w:rFonts w:hint="default"/>
          <w:color w:val="000000" w:themeColor="text1"/>
        </w:rPr>
      </w:pPr>
      <w:r>
        <w:rPr>
          <w:rFonts w:hint="default"/>
          <w:color w:val="000000" w:themeColor="text1"/>
        </w:rPr>
        <w:t>１</w:t>
      </w:r>
      <w:r>
        <w:rPr>
          <w:rFonts w:hint="default"/>
          <w:color w:val="000000" w:themeColor="text1"/>
        </w:rPr>
        <w:t xml:space="preserve"> </w:t>
      </w:r>
      <w:r>
        <w:rPr>
          <w:rFonts w:hint="default"/>
          <w:color w:val="000000" w:themeColor="text1"/>
        </w:rPr>
        <w:t>趣旨</w:t>
      </w:r>
    </w:p>
    <w:p>
      <w:pPr>
        <w:pStyle w:val="0"/>
        <w:rPr>
          <w:rFonts w:hint="default"/>
          <w:color w:val="000000" w:themeColor="text1"/>
        </w:rPr>
      </w:pPr>
      <w:r>
        <w:rPr>
          <w:rFonts w:hint="eastAsia"/>
          <w:color w:val="000000" w:themeColor="text1"/>
        </w:rPr>
        <w:t>　この要項は、現在潟上市が業務委託している公衆浴場「プラザの湯」の事業終了後に、施設を活用し浴場業を継続して行う事業者を広く募集・選定するために必要な事項を定めるものである。</w:t>
      </w:r>
    </w:p>
    <w:p>
      <w:pPr>
        <w:pStyle w:val="0"/>
        <w:rPr>
          <w:rFonts w:hint="default"/>
          <w:color w:val="000000" w:themeColor="text1"/>
        </w:rPr>
      </w:pPr>
    </w:p>
    <w:p>
      <w:pPr>
        <w:pStyle w:val="0"/>
        <w:rPr>
          <w:rFonts w:hint="default"/>
          <w:color w:val="000000" w:themeColor="text1"/>
        </w:rPr>
      </w:pPr>
      <w:r>
        <w:rPr>
          <w:rFonts w:hint="default"/>
          <w:color w:val="000000" w:themeColor="text1"/>
        </w:rPr>
        <w:t>２</w:t>
      </w:r>
      <w:r>
        <w:rPr>
          <w:rFonts w:hint="default"/>
          <w:color w:val="000000" w:themeColor="text1"/>
        </w:rPr>
        <w:t xml:space="preserve"> </w:t>
      </w:r>
      <w:r>
        <w:rPr>
          <w:rFonts w:hint="default"/>
          <w:color w:val="000000" w:themeColor="text1"/>
        </w:rPr>
        <w:t>公募の背景</w:t>
      </w:r>
    </w:p>
    <w:p>
      <w:pPr>
        <w:pStyle w:val="0"/>
        <w:rPr>
          <w:rFonts w:hint="default"/>
          <w:color w:val="000000" w:themeColor="text1"/>
        </w:rPr>
      </w:pPr>
      <w:r>
        <w:rPr>
          <w:rFonts w:hint="default"/>
          <w:color w:val="000000" w:themeColor="text1"/>
        </w:rPr>
        <w:t>　プラザの湯は昭和デイサービスセンターと併せて平成５年に建設され、市民の健康増進と交流の場として親しまれてきた</w:t>
      </w:r>
      <w:r>
        <w:rPr>
          <w:rFonts w:hint="eastAsia"/>
          <w:color w:val="000000" w:themeColor="text1"/>
        </w:rPr>
        <w:t>が、</w:t>
      </w:r>
      <w:r>
        <w:rPr>
          <w:rFonts w:hint="default"/>
          <w:color w:val="000000" w:themeColor="text1"/>
        </w:rPr>
        <w:t>建築後３１年が経過し老朽化による建屋の改修が必要となってきており、付帯設備も今後更新が必要となること見込まれてい</w:t>
      </w:r>
      <w:r>
        <w:rPr>
          <w:rFonts w:hint="eastAsia"/>
          <w:color w:val="000000" w:themeColor="text1"/>
        </w:rPr>
        <w:t>る</w:t>
      </w:r>
      <w:r>
        <w:rPr>
          <w:rFonts w:hint="default"/>
          <w:color w:val="000000" w:themeColor="text1"/>
        </w:rPr>
        <w:t>。</w:t>
      </w:r>
    </w:p>
    <w:p>
      <w:pPr>
        <w:pStyle w:val="0"/>
        <w:ind w:firstLine="210" w:firstLineChars="100"/>
        <w:rPr>
          <w:rFonts w:hint="default"/>
          <w:color w:val="000000" w:themeColor="text1"/>
        </w:rPr>
      </w:pPr>
      <w:r>
        <w:rPr>
          <w:rFonts w:hint="eastAsia"/>
          <w:color w:val="000000" w:themeColor="text1"/>
        </w:rPr>
        <w:t>加えて、近年の物価高騰による経営状況への影響や市の財政状況から、現状のまま営業を続けるのは財政負担上困難な状況である。</w:t>
      </w:r>
    </w:p>
    <w:p>
      <w:pPr>
        <w:pStyle w:val="0"/>
        <w:ind w:firstLine="210" w:firstLineChars="100"/>
        <w:rPr>
          <w:rFonts w:hint="default"/>
          <w:color w:val="000000" w:themeColor="text1"/>
        </w:rPr>
      </w:pPr>
      <w:r>
        <w:rPr>
          <w:rFonts w:hint="eastAsia"/>
          <w:color w:val="000000" w:themeColor="text1"/>
        </w:rPr>
        <w:t>このため、本施設を引き続き公衆浴場として活用するため、柔軟な発想と自由度の高い事業運営が可能な民間事業者を公募するものである。</w:t>
      </w:r>
    </w:p>
    <w:p>
      <w:pPr>
        <w:pStyle w:val="0"/>
        <w:rPr>
          <w:rFonts w:hint="default"/>
          <w:color w:val="000000" w:themeColor="text1"/>
        </w:rPr>
      </w:pPr>
    </w:p>
    <w:p>
      <w:pPr>
        <w:pStyle w:val="0"/>
        <w:rPr>
          <w:rFonts w:hint="default"/>
          <w:color w:val="000000" w:themeColor="text1"/>
        </w:rPr>
      </w:pPr>
      <w:r>
        <w:rPr>
          <w:rFonts w:hint="eastAsia"/>
          <w:color w:val="000000" w:themeColor="text1"/>
        </w:rPr>
        <w:t>３</w:t>
      </w:r>
      <w:r>
        <w:rPr>
          <w:rFonts w:hint="eastAsia"/>
          <w:color w:val="000000" w:themeColor="text1"/>
        </w:rPr>
        <w:t xml:space="preserve"> </w:t>
      </w:r>
      <w:r>
        <w:rPr>
          <w:rFonts w:hint="eastAsia"/>
          <w:color w:val="000000" w:themeColor="text1"/>
        </w:rPr>
        <w:t>貸付する施設</w:t>
      </w:r>
    </w:p>
    <w:tbl>
      <w:tblPr>
        <w:tblStyle w:val="32"/>
        <w:tblW w:w="8310" w:type="dxa"/>
        <w:tblInd w:w="392" w:type="dxa"/>
        <w:tblLayout w:type="fixed"/>
        <w:tblLook w:firstRow="1" w:lastRow="0" w:firstColumn="1" w:lastColumn="0" w:noHBand="0" w:noVBand="1" w:val="04A0"/>
      </w:tblPr>
      <w:tblGrid>
        <w:gridCol w:w="1984"/>
        <w:gridCol w:w="6326"/>
      </w:tblGrid>
      <w:tr>
        <w:trPr/>
        <w:tc>
          <w:tcPr>
            <w:tcW w:w="1984" w:type="dxa"/>
            <w:vAlign w:val="top"/>
          </w:tcPr>
          <w:p>
            <w:pPr>
              <w:pStyle w:val="0"/>
              <w:rPr>
                <w:rFonts w:hint="default"/>
                <w:color w:val="000000" w:themeColor="text1"/>
              </w:rPr>
            </w:pPr>
            <w:r>
              <w:rPr>
                <w:rFonts w:hint="eastAsia"/>
                <w:color w:val="000000" w:themeColor="text1"/>
              </w:rPr>
              <w:t>名称</w:t>
            </w:r>
          </w:p>
        </w:tc>
        <w:tc>
          <w:tcPr>
            <w:tcW w:w="6326" w:type="dxa"/>
            <w:vAlign w:val="top"/>
          </w:tcPr>
          <w:p>
            <w:pPr>
              <w:pStyle w:val="0"/>
              <w:rPr>
                <w:rFonts w:hint="default"/>
                <w:color w:val="000000" w:themeColor="text1"/>
              </w:rPr>
            </w:pPr>
            <w:r>
              <w:rPr>
                <w:rFonts w:hint="eastAsia"/>
                <w:color w:val="000000" w:themeColor="text1"/>
              </w:rPr>
              <w:t>プラザの湯　</w:t>
            </w:r>
          </w:p>
        </w:tc>
      </w:tr>
      <w:tr>
        <w:trPr/>
        <w:tc>
          <w:tcPr>
            <w:tcW w:w="1984" w:type="dxa"/>
            <w:vAlign w:val="top"/>
          </w:tcPr>
          <w:p>
            <w:pPr>
              <w:pStyle w:val="0"/>
              <w:rPr>
                <w:rFonts w:hint="default"/>
                <w:color w:val="000000" w:themeColor="text1"/>
              </w:rPr>
            </w:pPr>
            <w:r>
              <w:rPr>
                <w:rFonts w:hint="eastAsia"/>
                <w:color w:val="000000" w:themeColor="text1"/>
              </w:rPr>
              <w:t>所在地</w:t>
            </w:r>
          </w:p>
        </w:tc>
        <w:tc>
          <w:tcPr>
            <w:tcW w:w="6326" w:type="dxa"/>
            <w:vAlign w:val="top"/>
          </w:tcPr>
          <w:p>
            <w:pPr>
              <w:pStyle w:val="0"/>
              <w:rPr>
                <w:rFonts w:hint="default"/>
                <w:color w:val="000000" w:themeColor="text1"/>
              </w:rPr>
            </w:pPr>
            <w:r>
              <w:rPr>
                <w:rFonts w:hint="eastAsia"/>
                <w:color w:val="000000" w:themeColor="text1"/>
              </w:rPr>
              <w:t>潟上市昭和大久保字町後２４４番地</w:t>
            </w:r>
          </w:p>
          <w:p>
            <w:pPr>
              <w:pStyle w:val="0"/>
              <w:rPr>
                <w:rFonts w:hint="default"/>
                <w:color w:val="000000" w:themeColor="text1"/>
              </w:rPr>
            </w:pPr>
            <w:r>
              <w:rPr>
                <w:rFonts w:hint="eastAsia"/>
                <w:color w:val="000000" w:themeColor="text1"/>
              </w:rPr>
              <w:t>（潟上市昭和デイサービスセンター内）</w:t>
            </w:r>
          </w:p>
        </w:tc>
      </w:tr>
      <w:tr>
        <w:trPr/>
        <w:tc>
          <w:tcPr>
            <w:tcW w:w="1984" w:type="dxa"/>
            <w:vAlign w:val="top"/>
          </w:tcPr>
          <w:p>
            <w:pPr>
              <w:pStyle w:val="0"/>
              <w:rPr>
                <w:rFonts w:hint="default"/>
                <w:color w:val="000000" w:themeColor="text1"/>
              </w:rPr>
            </w:pPr>
            <w:r>
              <w:rPr>
                <w:rFonts w:hint="eastAsia"/>
                <w:color w:val="000000" w:themeColor="text1"/>
              </w:rPr>
              <w:t>築年数　　　</w:t>
            </w:r>
          </w:p>
        </w:tc>
        <w:tc>
          <w:tcPr>
            <w:tcW w:w="6326" w:type="dxa"/>
            <w:vAlign w:val="top"/>
          </w:tcPr>
          <w:p>
            <w:pPr>
              <w:pStyle w:val="0"/>
              <w:rPr>
                <w:rFonts w:hint="default"/>
                <w:color w:val="000000" w:themeColor="text1"/>
              </w:rPr>
            </w:pPr>
            <w:r>
              <w:rPr>
                <w:rFonts w:hint="eastAsia"/>
                <w:color w:val="000000" w:themeColor="text1"/>
              </w:rPr>
              <w:t>３１年　（平成５年建築）</w:t>
            </w:r>
          </w:p>
        </w:tc>
      </w:tr>
    </w:tbl>
    <w:p>
      <w:pPr>
        <w:pStyle w:val="0"/>
        <w:rPr>
          <w:rFonts w:hint="default"/>
          <w:color w:val="000000" w:themeColor="text1"/>
        </w:rPr>
      </w:pPr>
      <w:r>
        <w:rPr>
          <w:rFonts w:hint="eastAsia"/>
          <w:color w:val="000000" w:themeColor="text1"/>
        </w:rPr>
        <w:t>　　※詳細は、「施設の概要」（６ページ）</w:t>
      </w:r>
    </w:p>
    <w:p>
      <w:pPr>
        <w:pStyle w:val="0"/>
        <w:rPr>
          <w:rFonts w:hint="default"/>
          <w:color w:val="000000" w:themeColor="text1"/>
        </w:rPr>
      </w:pPr>
    </w:p>
    <w:p>
      <w:pPr>
        <w:pStyle w:val="0"/>
        <w:rPr>
          <w:rFonts w:hint="default"/>
          <w:color w:val="000000" w:themeColor="text1"/>
        </w:rPr>
      </w:pPr>
      <w:r>
        <w:rPr>
          <w:rFonts w:hint="eastAsia"/>
          <w:color w:val="000000" w:themeColor="text1"/>
        </w:rPr>
        <w:t>４　貸付の条件等</w:t>
      </w:r>
    </w:p>
    <w:p>
      <w:pPr>
        <w:pStyle w:val="19"/>
        <w:numPr>
          <w:ilvl w:val="0"/>
          <w:numId w:val="1"/>
        </w:numPr>
        <w:ind w:leftChars="0"/>
        <w:rPr>
          <w:rFonts w:hint="default"/>
          <w:color w:val="000000" w:themeColor="text1"/>
        </w:rPr>
      </w:pPr>
      <w:r>
        <w:rPr>
          <w:rFonts w:hint="eastAsia"/>
          <w:color w:val="000000" w:themeColor="text1"/>
        </w:rPr>
        <w:t>貸付の形態と期間</w:t>
      </w:r>
    </w:p>
    <w:p>
      <w:pPr>
        <w:pStyle w:val="0"/>
        <w:ind w:firstLine="630" w:firstLineChars="300"/>
        <w:rPr>
          <w:rFonts w:hint="default"/>
          <w:color w:val="000000" w:themeColor="text1"/>
        </w:rPr>
      </w:pPr>
      <w:r>
        <w:rPr>
          <w:rFonts w:hint="eastAsia"/>
          <w:color w:val="000000" w:themeColor="text1"/>
        </w:rPr>
        <w:t>施設、付属設備や備品、施設利用にかかる土地</w:t>
      </w:r>
      <w:r>
        <w:rPr>
          <w:rFonts w:hint="default"/>
          <w:color w:val="000000" w:themeColor="text1"/>
        </w:rPr>
        <w:t>は</w:t>
      </w:r>
      <w:r>
        <w:rPr>
          <w:rFonts w:hint="eastAsia"/>
          <w:color w:val="000000" w:themeColor="text1"/>
        </w:rPr>
        <w:t>無償貸付とする。</w:t>
      </w:r>
    </w:p>
    <w:p>
      <w:pPr>
        <w:pStyle w:val="0"/>
        <w:ind w:left="407" w:leftChars="194" w:firstLine="223" w:firstLineChars="106"/>
        <w:rPr>
          <w:rFonts w:hint="default"/>
          <w:color w:val="000000" w:themeColor="text1"/>
        </w:rPr>
      </w:pPr>
      <w:r>
        <w:rPr>
          <w:rFonts w:hint="eastAsia"/>
          <w:color w:val="000000" w:themeColor="text1"/>
        </w:rPr>
        <w:t>また、貸付期間は潟上市財産規則第１８条第６号の規定により５年以内とし、その開始時期は令和８年４月以降に市が行う</w:t>
      </w:r>
      <w:r>
        <w:rPr>
          <w:rFonts w:hint="eastAsia"/>
          <w:color w:val="000000" w:themeColor="text1"/>
          <w:kern w:val="0"/>
        </w:rPr>
        <w:t>施設の修繕</w:t>
      </w:r>
      <w:r>
        <w:rPr>
          <w:rFonts w:hint="eastAsia"/>
          <w:color w:val="000000" w:themeColor="text1"/>
        </w:rPr>
        <w:t>の完了後とする。</w:t>
      </w:r>
    </w:p>
    <w:p>
      <w:pPr>
        <w:pStyle w:val="0"/>
        <w:ind w:left="420" w:hanging="420" w:hangingChars="200"/>
        <w:rPr>
          <w:rFonts w:hint="default"/>
          <w:color w:val="000000" w:themeColor="text1"/>
        </w:rPr>
      </w:pPr>
      <w:r>
        <w:rPr>
          <w:rFonts w:hint="eastAsia"/>
          <w:color w:val="000000" w:themeColor="text1"/>
        </w:rPr>
        <w:t>　　　ただし、市及び事業者の双方が合意した場合は貸付期間を更新することができるものとする。</w:t>
      </w:r>
    </w:p>
    <w:p>
      <w:pPr>
        <w:pStyle w:val="0"/>
        <w:ind w:left="420" w:hanging="420" w:hangingChars="200"/>
        <w:rPr>
          <w:rFonts w:hint="default"/>
          <w:color w:val="000000" w:themeColor="text1"/>
        </w:rPr>
      </w:pPr>
      <w:r>
        <w:rPr>
          <w:rFonts w:hint="eastAsia"/>
          <w:color w:val="000000" w:themeColor="text1"/>
        </w:rPr>
        <w:t>　　　</w:t>
      </w:r>
    </w:p>
    <w:p>
      <w:pPr>
        <w:pStyle w:val="0"/>
        <w:ind w:left="420" w:hanging="420" w:hangingChars="200"/>
        <w:rPr>
          <w:rFonts w:hint="default"/>
          <w:color w:val="000000" w:themeColor="text1"/>
        </w:rPr>
      </w:pPr>
      <w:r>
        <w:rPr>
          <w:rFonts w:hint="eastAsia"/>
          <w:color w:val="000000" w:themeColor="text1"/>
        </w:rPr>
        <w:t>（２）</w:t>
      </w:r>
      <w:r>
        <w:rPr>
          <w:rFonts w:hint="default"/>
          <w:color w:val="000000" w:themeColor="text1"/>
        </w:rPr>
        <w:t xml:space="preserve"> </w:t>
      </w:r>
      <w:r>
        <w:rPr>
          <w:rFonts w:hint="default"/>
          <w:color w:val="000000" w:themeColor="text1"/>
        </w:rPr>
        <w:t>施設</w:t>
      </w:r>
      <w:r>
        <w:rPr>
          <w:rFonts w:hint="eastAsia"/>
          <w:color w:val="000000" w:themeColor="text1"/>
        </w:rPr>
        <w:t>に関すること</w:t>
      </w:r>
    </w:p>
    <w:p>
      <w:pPr>
        <w:pStyle w:val="19"/>
        <w:numPr>
          <w:ilvl w:val="0"/>
          <w:numId w:val="2"/>
        </w:numPr>
        <w:ind w:left="720" w:leftChars="0"/>
        <w:rPr>
          <w:rFonts w:hint="eastAsia"/>
          <w:color w:val="000000" w:themeColor="text1"/>
        </w:rPr>
      </w:pPr>
      <w:r>
        <w:rPr>
          <w:rFonts w:hint="eastAsia"/>
          <w:color w:val="000000" w:themeColor="text1"/>
        </w:rPr>
        <w:t>市は施設貸付前に、建物の状況を確認し安全性を担保するため一定の修繕や、簡易な内装の補修等を行うものとし、修理を行う範囲は、協議により決定する。協議時に市が修繕を行うとした以外の箇所、または把握していない隠れた破損等については、市は一切の責任を負わないものとする。</w:t>
      </w:r>
    </w:p>
    <w:p>
      <w:pPr>
        <w:pStyle w:val="19"/>
        <w:ind w:left="720" w:leftChars="0"/>
        <w:rPr>
          <w:rFonts w:hint="default"/>
          <w:color w:val="000000" w:themeColor="text1"/>
        </w:rPr>
      </w:pPr>
      <w:r>
        <w:rPr>
          <w:rFonts w:hint="eastAsia"/>
          <w:color w:val="000000" w:themeColor="text1"/>
        </w:rPr>
        <w:t>　※修繕や簡易な内装の補修とする範囲については、「公募要項等に対する質問と回答」を参照してください。</w:t>
      </w:r>
    </w:p>
    <w:p>
      <w:pPr>
        <w:pStyle w:val="19"/>
        <w:numPr>
          <w:ilvl w:val="0"/>
          <w:numId w:val="2"/>
        </w:numPr>
        <w:ind w:left="720" w:leftChars="0"/>
        <w:rPr>
          <w:rFonts w:hint="default"/>
          <w:color w:val="000000" w:themeColor="text1"/>
        </w:rPr>
      </w:pPr>
      <w:r>
        <w:rPr>
          <w:rFonts w:hint="eastAsia"/>
          <w:color w:val="000000" w:themeColor="text1"/>
        </w:rPr>
        <w:t>事業者が営業開始前に行う改装費用に対し、市は補助をすることができる。なお補助対象の範囲は、前述の①中の「簡易な内装の補修等」と同じとし、補助金額の上限は</w:t>
      </w:r>
      <w:r>
        <w:rPr>
          <w:rFonts w:hint="eastAsia"/>
          <w:color w:val="000000" w:themeColor="text1"/>
        </w:rPr>
        <w:t>100</w:t>
      </w:r>
      <w:r>
        <w:rPr>
          <w:rFonts w:hint="eastAsia"/>
          <w:color w:val="000000" w:themeColor="text1"/>
        </w:rPr>
        <w:t>万円とする。ただし、市が①の「簡易な内装の補修等」を行った場合は、対象外とする。</w:t>
      </w:r>
    </w:p>
    <w:p>
      <w:pPr>
        <w:pStyle w:val="19"/>
        <w:ind w:left="720" w:leftChars="0"/>
        <w:rPr>
          <w:rFonts w:hint="default"/>
          <w:color w:val="000000" w:themeColor="text1"/>
        </w:rPr>
      </w:pPr>
      <w:r>
        <w:rPr>
          <w:rFonts w:hint="eastAsia"/>
          <w:color w:val="000000" w:themeColor="text1"/>
        </w:rPr>
        <w:t>営業開始後に事業者が行う工事（修繕・改修・更新等）は、事業者の責任及び負担で行うこととする。</w:t>
      </w:r>
    </w:p>
    <w:p>
      <w:pPr>
        <w:pStyle w:val="19"/>
        <w:numPr>
          <w:ilvl w:val="0"/>
          <w:numId w:val="2"/>
        </w:numPr>
        <w:ind w:left="720" w:leftChars="0"/>
        <w:rPr>
          <w:rFonts w:hint="default"/>
          <w:color w:val="000000" w:themeColor="text1"/>
        </w:rPr>
      </w:pPr>
      <w:r>
        <w:rPr>
          <w:rFonts w:hint="eastAsia"/>
          <w:color w:val="000000" w:themeColor="text1"/>
        </w:rPr>
        <w:t>貸付を終了したときに、事業者は施設に投じた改良費、修繕費、その他の費用があっても、市に請求することはできないものとする。ただし、事業者が更新した機器、機械等で取り外しが可能な設備については事業者が回収することができる。</w:t>
      </w:r>
    </w:p>
    <w:p>
      <w:pPr>
        <w:pStyle w:val="0"/>
        <w:rPr>
          <w:rFonts w:hint="default"/>
          <w:color w:val="000000" w:themeColor="text1"/>
        </w:rPr>
      </w:pPr>
    </w:p>
    <w:p>
      <w:pPr>
        <w:pStyle w:val="0"/>
        <w:rPr>
          <w:rFonts w:hint="default"/>
          <w:color w:val="000000" w:themeColor="text1"/>
        </w:rPr>
      </w:pPr>
      <w:r>
        <w:rPr>
          <w:rFonts w:hint="eastAsia"/>
          <w:color w:val="000000" w:themeColor="text1"/>
        </w:rPr>
        <w:t>（３）</w:t>
      </w:r>
      <w:r>
        <w:rPr>
          <w:rFonts w:hint="default"/>
          <w:color w:val="000000" w:themeColor="text1"/>
        </w:rPr>
        <w:t xml:space="preserve"> </w:t>
      </w:r>
      <w:r>
        <w:rPr>
          <w:rFonts w:hint="eastAsia"/>
          <w:color w:val="000000" w:themeColor="text1"/>
        </w:rPr>
        <w:t>施設の運営に関すること</w:t>
      </w:r>
    </w:p>
    <w:p>
      <w:pPr>
        <w:pStyle w:val="0"/>
        <w:ind w:left="725" w:leftChars="170" w:hanging="368" w:hangingChars="175"/>
        <w:rPr>
          <w:rFonts w:hint="default"/>
          <w:color w:val="000000" w:themeColor="text1"/>
        </w:rPr>
      </w:pPr>
      <w:r>
        <w:rPr>
          <w:rFonts w:hint="eastAsia"/>
          <w:color w:val="000000" w:themeColor="text1"/>
        </w:rPr>
        <w:t>①</w:t>
      </w:r>
      <w:r>
        <w:rPr>
          <w:rFonts w:hint="eastAsia"/>
          <w:color w:val="000000" w:themeColor="text1"/>
        </w:rPr>
        <w:t xml:space="preserve"> </w:t>
      </w:r>
      <w:r>
        <w:rPr>
          <w:rFonts w:hint="eastAsia"/>
          <w:color w:val="000000" w:themeColor="text1"/>
        </w:rPr>
        <w:t>公衆浴場として目的に沿った運営に務め、最低でも１年間は事業を継続するものとする。</w:t>
      </w:r>
    </w:p>
    <w:p>
      <w:pPr>
        <w:pStyle w:val="19"/>
        <w:numPr>
          <w:ilvl w:val="0"/>
          <w:numId w:val="3"/>
        </w:numPr>
        <w:ind w:left="709" w:leftChars="0" w:hanging="283"/>
        <w:rPr>
          <w:rFonts w:hint="default"/>
          <w:color w:val="000000" w:themeColor="text1"/>
        </w:rPr>
      </w:pPr>
      <w:r>
        <w:rPr>
          <w:rFonts w:hint="eastAsia"/>
          <w:color w:val="000000" w:themeColor="text1"/>
        </w:rPr>
        <w:t>浴場の営業に影響がない範囲で、市との事前協議により施設の一部を別の用途に活用することができる。ただし、第三者へ貸出することはできない。</w:t>
      </w:r>
    </w:p>
    <w:p>
      <w:pPr>
        <w:pStyle w:val="19"/>
        <w:numPr>
          <w:ilvl w:val="0"/>
          <w:numId w:val="3"/>
        </w:numPr>
        <w:ind w:left="719" w:leftChars="171"/>
        <w:rPr>
          <w:rFonts w:hint="default"/>
          <w:color w:val="000000" w:themeColor="text1"/>
        </w:rPr>
      </w:pPr>
      <w:r>
        <w:rPr>
          <w:rFonts w:hint="eastAsia"/>
          <w:color w:val="000000" w:themeColor="text1"/>
        </w:rPr>
        <w:t>公衆浴場法の許可を得て営業すること。</w:t>
      </w:r>
    </w:p>
    <w:p>
      <w:pPr>
        <w:pStyle w:val="19"/>
        <w:numPr>
          <w:ilvl w:val="0"/>
          <w:numId w:val="3"/>
        </w:numPr>
        <w:ind w:left="719" w:leftChars="171"/>
        <w:rPr>
          <w:rFonts w:hint="default"/>
          <w:color w:val="000000" w:themeColor="text1"/>
        </w:rPr>
      </w:pPr>
      <w:r>
        <w:rPr>
          <w:rFonts w:hint="eastAsia"/>
          <w:color w:val="000000" w:themeColor="text1"/>
        </w:rPr>
        <w:t>公序良俗に反する用に供しないこと。</w:t>
      </w:r>
    </w:p>
    <w:p>
      <w:pPr>
        <w:pStyle w:val="19"/>
        <w:ind w:left="360" w:leftChars="0"/>
        <w:rPr>
          <w:rFonts w:hint="default"/>
          <w:color w:val="000000" w:themeColor="text1"/>
        </w:rPr>
      </w:pPr>
      <w:r>
        <w:rPr>
          <w:rFonts w:hint="eastAsia"/>
          <w:color w:val="000000" w:themeColor="text1"/>
        </w:rPr>
        <w:t>⑤　本施設はデイサービスセンターと併設しているため、施設の維持管理及び経費負担の算定方法は双方の協議による。</w:t>
      </w:r>
    </w:p>
    <w:p>
      <w:pPr>
        <w:pStyle w:val="19"/>
        <w:ind w:left="360" w:leftChars="0"/>
        <w:rPr>
          <w:rFonts w:hint="default"/>
          <w:strike w:val="1"/>
          <w:color w:val="000000" w:themeColor="text1"/>
        </w:rPr>
      </w:pPr>
      <w:r>
        <w:rPr>
          <w:rFonts w:hint="eastAsia"/>
          <w:color w:val="000000" w:themeColor="text1"/>
        </w:rPr>
        <w:t>⑥　休業日、浴場の営業時間は事業者提案とする。</w:t>
      </w:r>
    </w:p>
    <w:p>
      <w:pPr>
        <w:pStyle w:val="0"/>
        <w:rPr>
          <w:rFonts w:hint="default"/>
          <w:color w:val="000000" w:themeColor="text1"/>
        </w:rPr>
      </w:pPr>
    </w:p>
    <w:p>
      <w:pPr>
        <w:pStyle w:val="0"/>
        <w:rPr>
          <w:rFonts w:hint="default"/>
          <w:color w:val="000000" w:themeColor="text1"/>
        </w:rPr>
      </w:pPr>
      <w:r>
        <w:rPr>
          <w:rFonts w:hint="eastAsia"/>
          <w:color w:val="000000" w:themeColor="text1"/>
        </w:rPr>
        <w:t>５　公募から貸付けまでのスケジュール</w:t>
      </w:r>
    </w:p>
    <w:tbl>
      <w:tblPr>
        <w:tblStyle w:val="32"/>
        <w:tblW w:w="8310" w:type="dxa"/>
        <w:tblInd w:w="392" w:type="dxa"/>
        <w:tblLayout w:type="fixed"/>
        <w:tblLook w:firstRow="1" w:lastRow="0" w:firstColumn="1" w:lastColumn="0" w:noHBand="0" w:noVBand="1" w:val="04A0"/>
      </w:tblPr>
      <w:tblGrid>
        <w:gridCol w:w="3685"/>
        <w:gridCol w:w="4625"/>
      </w:tblGrid>
      <w:tr>
        <w:trPr>
          <w:trHeight w:val="464" w:hRule="atLeast"/>
        </w:trPr>
        <w:tc>
          <w:tcPr>
            <w:tcW w:w="3685" w:type="dxa"/>
            <w:vAlign w:val="center"/>
          </w:tcPr>
          <w:p>
            <w:pPr>
              <w:pStyle w:val="0"/>
              <w:jc w:val="center"/>
              <w:rPr>
                <w:rFonts w:hint="default"/>
                <w:color w:val="000000" w:themeColor="text1"/>
              </w:rPr>
            </w:pPr>
            <w:r>
              <w:rPr>
                <w:rFonts w:hint="eastAsia"/>
                <w:color w:val="000000" w:themeColor="text1"/>
              </w:rPr>
              <w:t>事　項</w:t>
            </w:r>
          </w:p>
        </w:tc>
        <w:tc>
          <w:tcPr>
            <w:tcW w:w="4625" w:type="dxa"/>
            <w:vAlign w:val="center"/>
          </w:tcPr>
          <w:p>
            <w:pPr>
              <w:pStyle w:val="0"/>
              <w:jc w:val="center"/>
              <w:rPr>
                <w:rFonts w:hint="default"/>
                <w:color w:val="000000" w:themeColor="text1"/>
              </w:rPr>
            </w:pPr>
            <w:r>
              <w:rPr>
                <w:rFonts w:hint="eastAsia"/>
                <w:color w:val="000000" w:themeColor="text1"/>
              </w:rPr>
              <w:t>予定時期</w:t>
            </w:r>
          </w:p>
        </w:tc>
      </w:tr>
      <w:tr>
        <w:trPr>
          <w:trHeight w:val="542" w:hRule="atLeast"/>
        </w:trPr>
        <w:tc>
          <w:tcPr>
            <w:tcW w:w="3685" w:type="dxa"/>
            <w:vAlign w:val="center"/>
          </w:tcPr>
          <w:p>
            <w:pPr>
              <w:pStyle w:val="0"/>
              <w:rPr>
                <w:rFonts w:hint="default"/>
                <w:color w:val="000000" w:themeColor="text1"/>
              </w:rPr>
            </w:pPr>
            <w:r>
              <w:rPr>
                <w:rFonts w:hint="eastAsia"/>
                <w:color w:val="000000" w:themeColor="text1"/>
              </w:rPr>
              <w:t>公募期間　　</w:t>
            </w:r>
          </w:p>
        </w:tc>
        <w:tc>
          <w:tcPr>
            <w:tcW w:w="4625" w:type="dxa"/>
            <w:vAlign w:val="center"/>
          </w:tcPr>
          <w:p>
            <w:pPr>
              <w:pStyle w:val="0"/>
              <w:rPr>
                <w:rFonts w:hint="default"/>
                <w:color w:val="000000" w:themeColor="text1"/>
              </w:rPr>
            </w:pPr>
            <w:r>
              <w:rPr>
                <w:rFonts w:hint="eastAsia"/>
                <w:color w:val="000000" w:themeColor="text1"/>
              </w:rPr>
              <w:t>令和７年４月２５日～令和７年９月３０日</w:t>
            </w:r>
          </w:p>
        </w:tc>
      </w:tr>
      <w:tr>
        <w:trPr>
          <w:trHeight w:val="564" w:hRule="atLeast"/>
        </w:trPr>
        <w:tc>
          <w:tcPr>
            <w:tcW w:w="3685" w:type="dxa"/>
            <w:vAlign w:val="center"/>
          </w:tcPr>
          <w:p>
            <w:pPr>
              <w:pStyle w:val="0"/>
              <w:rPr>
                <w:rFonts w:hint="default"/>
                <w:color w:val="000000" w:themeColor="text1"/>
              </w:rPr>
            </w:pPr>
            <w:r>
              <w:rPr>
                <w:rFonts w:hint="eastAsia"/>
                <w:color w:val="000000" w:themeColor="text1"/>
              </w:rPr>
              <w:t>公募要項の説明</w:t>
            </w:r>
          </w:p>
        </w:tc>
        <w:tc>
          <w:tcPr>
            <w:tcW w:w="4625" w:type="dxa"/>
            <w:vAlign w:val="center"/>
          </w:tcPr>
          <w:p>
            <w:pPr>
              <w:pStyle w:val="0"/>
              <w:rPr>
                <w:rFonts w:hint="default"/>
                <w:color w:val="000000" w:themeColor="text1"/>
              </w:rPr>
            </w:pPr>
            <w:r>
              <w:rPr>
                <w:rFonts w:hint="eastAsia"/>
                <w:color w:val="000000" w:themeColor="text1"/>
              </w:rPr>
              <w:t>応募者毎に、随時実施</w:t>
            </w:r>
          </w:p>
        </w:tc>
      </w:tr>
      <w:tr>
        <w:trPr/>
        <w:tc>
          <w:tcPr>
            <w:tcW w:w="3685" w:type="dxa"/>
            <w:vAlign w:val="center"/>
          </w:tcPr>
          <w:p>
            <w:pPr>
              <w:pStyle w:val="0"/>
              <w:rPr>
                <w:rFonts w:hint="default"/>
                <w:color w:val="000000" w:themeColor="text1"/>
              </w:rPr>
            </w:pPr>
            <w:r>
              <w:rPr>
                <w:rFonts w:hint="eastAsia"/>
                <w:color w:val="000000" w:themeColor="text1"/>
              </w:rPr>
              <w:t>施設見学（希望者のみ）</w:t>
            </w:r>
          </w:p>
        </w:tc>
        <w:tc>
          <w:tcPr>
            <w:tcW w:w="4625" w:type="dxa"/>
            <w:vAlign w:val="center"/>
          </w:tcPr>
          <w:p>
            <w:pPr>
              <w:pStyle w:val="0"/>
              <w:rPr>
                <w:rFonts w:hint="default"/>
                <w:color w:val="000000" w:themeColor="text1"/>
              </w:rPr>
            </w:pPr>
            <w:r>
              <w:rPr>
                <w:rFonts w:hint="eastAsia"/>
                <w:color w:val="000000" w:themeColor="text1"/>
              </w:rPr>
              <w:t>公募期間中の火曜日（施設の休業日）のうち、日程を調整し実施</w:t>
            </w:r>
          </w:p>
        </w:tc>
      </w:tr>
      <w:tr>
        <w:trPr>
          <w:trHeight w:val="527" w:hRule="atLeast"/>
        </w:trPr>
        <w:tc>
          <w:tcPr>
            <w:tcW w:w="3685" w:type="dxa"/>
            <w:vAlign w:val="center"/>
          </w:tcPr>
          <w:p>
            <w:pPr>
              <w:pStyle w:val="0"/>
              <w:rPr>
                <w:rFonts w:hint="default"/>
                <w:color w:val="000000" w:themeColor="text1"/>
              </w:rPr>
            </w:pPr>
            <w:r>
              <w:rPr>
                <w:rFonts w:hint="eastAsia"/>
                <w:color w:val="000000" w:themeColor="text1"/>
              </w:rPr>
              <w:t>質問の受付期間</w:t>
            </w:r>
          </w:p>
        </w:tc>
        <w:tc>
          <w:tcPr>
            <w:tcW w:w="4625" w:type="dxa"/>
            <w:vAlign w:val="center"/>
          </w:tcPr>
          <w:p>
            <w:pPr>
              <w:pStyle w:val="0"/>
              <w:rPr>
                <w:rFonts w:hint="default"/>
                <w:color w:val="000000" w:themeColor="text1"/>
              </w:rPr>
            </w:pPr>
            <w:r>
              <w:rPr>
                <w:rFonts w:hint="eastAsia"/>
                <w:color w:val="000000" w:themeColor="text1"/>
              </w:rPr>
              <w:t>令和７年４月２５日～令和７年８月２９日</w:t>
            </w:r>
          </w:p>
        </w:tc>
      </w:tr>
      <w:tr>
        <w:trPr>
          <w:trHeight w:val="527" w:hRule="atLeast"/>
        </w:trPr>
        <w:tc>
          <w:tcPr>
            <w:tcW w:w="3685" w:type="dxa"/>
            <w:vAlign w:val="center"/>
          </w:tcPr>
          <w:p>
            <w:pPr>
              <w:pStyle w:val="0"/>
              <w:rPr>
                <w:rFonts w:hint="default"/>
                <w:color w:val="000000" w:themeColor="text1"/>
              </w:rPr>
            </w:pPr>
            <w:r>
              <w:rPr>
                <w:rFonts w:hint="eastAsia"/>
                <w:color w:val="000000" w:themeColor="text1"/>
              </w:rPr>
              <w:t>応募の締切</w:t>
            </w:r>
          </w:p>
        </w:tc>
        <w:tc>
          <w:tcPr>
            <w:tcW w:w="4625" w:type="dxa"/>
            <w:vAlign w:val="center"/>
          </w:tcPr>
          <w:p>
            <w:pPr>
              <w:pStyle w:val="0"/>
              <w:rPr>
                <w:rFonts w:hint="default"/>
                <w:color w:val="000000" w:themeColor="text1"/>
              </w:rPr>
            </w:pPr>
            <w:r>
              <w:rPr>
                <w:rFonts w:hint="eastAsia"/>
                <w:color w:val="000000" w:themeColor="text1"/>
              </w:rPr>
              <w:t>令和７年９月３０日</w:t>
            </w:r>
          </w:p>
        </w:tc>
      </w:tr>
      <w:tr>
        <w:trPr>
          <w:trHeight w:val="576" w:hRule="atLeast"/>
        </w:trPr>
        <w:tc>
          <w:tcPr>
            <w:tcW w:w="3685" w:type="dxa"/>
            <w:vAlign w:val="center"/>
          </w:tcPr>
          <w:p>
            <w:pPr>
              <w:pStyle w:val="0"/>
              <w:rPr>
                <w:rFonts w:hint="default"/>
                <w:color w:val="000000" w:themeColor="text1"/>
              </w:rPr>
            </w:pPr>
            <w:r>
              <w:rPr>
                <w:rFonts w:hint="eastAsia"/>
                <w:color w:val="000000" w:themeColor="text1"/>
              </w:rPr>
              <w:t>事業内容、貸付条件、その他施設に関するヒアリング</w:t>
            </w:r>
          </w:p>
        </w:tc>
        <w:tc>
          <w:tcPr>
            <w:tcW w:w="4625" w:type="dxa"/>
            <w:vAlign w:val="center"/>
          </w:tcPr>
          <w:p>
            <w:pPr>
              <w:pStyle w:val="0"/>
              <w:rPr>
                <w:rFonts w:hint="default"/>
                <w:color w:val="000000" w:themeColor="text1"/>
              </w:rPr>
            </w:pPr>
            <w:r>
              <w:rPr>
                <w:rFonts w:hint="eastAsia"/>
                <w:color w:val="000000" w:themeColor="text1"/>
              </w:rPr>
              <w:t>令和７年１０月１５日まで</w:t>
            </w:r>
          </w:p>
        </w:tc>
      </w:tr>
      <w:tr>
        <w:trPr>
          <w:trHeight w:val="545" w:hRule="atLeast"/>
        </w:trPr>
        <w:tc>
          <w:tcPr>
            <w:tcW w:w="3685" w:type="dxa"/>
            <w:vAlign w:val="center"/>
          </w:tcPr>
          <w:p>
            <w:pPr>
              <w:pStyle w:val="0"/>
              <w:rPr>
                <w:rFonts w:hint="default"/>
                <w:color w:val="000000" w:themeColor="text1"/>
              </w:rPr>
            </w:pPr>
            <w:r>
              <w:rPr>
                <w:rFonts w:hint="eastAsia"/>
                <w:color w:val="000000" w:themeColor="text1"/>
              </w:rPr>
              <w:t>優先交渉権者の選定、結果通知</w:t>
            </w:r>
          </w:p>
        </w:tc>
        <w:tc>
          <w:tcPr>
            <w:tcW w:w="4625" w:type="dxa"/>
            <w:vAlign w:val="center"/>
          </w:tcPr>
          <w:p>
            <w:pPr>
              <w:pStyle w:val="0"/>
              <w:rPr>
                <w:rFonts w:hint="default"/>
                <w:color w:val="000000" w:themeColor="text1"/>
              </w:rPr>
            </w:pPr>
            <w:r>
              <w:rPr>
                <w:rFonts w:hint="eastAsia"/>
                <w:color w:val="000000" w:themeColor="text1"/>
              </w:rPr>
              <w:t>令和７年１０月３１日まで</w:t>
            </w:r>
          </w:p>
        </w:tc>
      </w:tr>
      <w:tr>
        <w:trPr>
          <w:trHeight w:val="547" w:hRule="atLeast"/>
        </w:trPr>
        <w:tc>
          <w:tcPr>
            <w:tcW w:w="3685" w:type="dxa"/>
            <w:vAlign w:val="center"/>
          </w:tcPr>
          <w:p>
            <w:pPr>
              <w:pStyle w:val="0"/>
              <w:rPr>
                <w:rFonts w:hint="default"/>
                <w:color w:val="000000" w:themeColor="text1"/>
              </w:rPr>
            </w:pPr>
            <w:r>
              <w:rPr>
                <w:rFonts w:hint="eastAsia"/>
                <w:color w:val="000000" w:themeColor="text1"/>
              </w:rPr>
              <w:t>事業者の決定</w:t>
            </w:r>
          </w:p>
        </w:tc>
        <w:tc>
          <w:tcPr>
            <w:tcW w:w="4625" w:type="dxa"/>
            <w:vAlign w:val="center"/>
          </w:tcPr>
          <w:p>
            <w:pPr>
              <w:pStyle w:val="0"/>
              <w:rPr>
                <w:rFonts w:hint="default"/>
                <w:color w:val="000000" w:themeColor="text1"/>
              </w:rPr>
            </w:pPr>
            <w:r>
              <w:rPr>
                <w:rFonts w:hint="eastAsia"/>
                <w:color w:val="000000" w:themeColor="text1"/>
              </w:rPr>
              <w:t>令和７年１２月</w:t>
            </w:r>
          </w:p>
        </w:tc>
      </w:tr>
      <w:tr>
        <w:trPr>
          <w:trHeight w:val="515" w:hRule="atLeast"/>
        </w:trPr>
        <w:tc>
          <w:tcPr>
            <w:tcW w:w="3685" w:type="dxa"/>
            <w:vAlign w:val="center"/>
          </w:tcPr>
          <w:p>
            <w:pPr>
              <w:pStyle w:val="0"/>
              <w:rPr>
                <w:rFonts w:hint="default"/>
                <w:color w:val="000000" w:themeColor="text1"/>
              </w:rPr>
            </w:pPr>
            <w:r>
              <w:rPr>
                <w:rFonts w:hint="eastAsia"/>
                <w:color w:val="000000" w:themeColor="text1"/>
              </w:rPr>
              <w:t>施設の修繕</w:t>
            </w:r>
          </w:p>
        </w:tc>
        <w:tc>
          <w:tcPr>
            <w:tcW w:w="4625" w:type="dxa"/>
            <w:vAlign w:val="center"/>
          </w:tcPr>
          <w:p>
            <w:pPr>
              <w:pStyle w:val="0"/>
              <w:rPr>
                <w:rFonts w:hint="default"/>
                <w:color w:val="000000" w:themeColor="text1"/>
              </w:rPr>
            </w:pPr>
            <w:r>
              <w:rPr>
                <w:rFonts w:hint="eastAsia"/>
                <w:color w:val="000000" w:themeColor="text1"/>
              </w:rPr>
              <w:t>令和８年４月以降</w:t>
            </w:r>
          </w:p>
        </w:tc>
      </w:tr>
      <w:tr>
        <w:trPr>
          <w:trHeight w:val="551" w:hRule="atLeast"/>
        </w:trPr>
        <w:tc>
          <w:tcPr>
            <w:tcW w:w="3685" w:type="dxa"/>
            <w:vAlign w:val="center"/>
          </w:tcPr>
          <w:p>
            <w:pPr>
              <w:pStyle w:val="0"/>
              <w:rPr>
                <w:rFonts w:hint="default"/>
                <w:color w:val="000000" w:themeColor="text1"/>
              </w:rPr>
            </w:pPr>
            <w:r>
              <w:rPr>
                <w:rFonts w:hint="eastAsia"/>
                <w:color w:val="000000" w:themeColor="text1"/>
              </w:rPr>
              <w:t>契約、施設の貸付開始</w:t>
            </w:r>
          </w:p>
        </w:tc>
        <w:tc>
          <w:tcPr>
            <w:tcW w:w="4625" w:type="dxa"/>
            <w:vAlign w:val="center"/>
          </w:tcPr>
          <w:p>
            <w:pPr>
              <w:pStyle w:val="0"/>
              <w:rPr>
                <w:rFonts w:hint="default"/>
                <w:color w:val="000000" w:themeColor="text1"/>
              </w:rPr>
            </w:pPr>
            <w:r>
              <w:rPr>
                <w:rFonts w:hint="eastAsia"/>
                <w:color w:val="000000" w:themeColor="text1"/>
              </w:rPr>
              <w:t>施設の修繕完了後</w:t>
            </w:r>
          </w:p>
        </w:tc>
      </w:tr>
    </w:tbl>
    <w:p>
      <w:pPr>
        <w:pStyle w:val="0"/>
        <w:rPr>
          <w:rFonts w:hint="default"/>
          <w:color w:val="000000" w:themeColor="text1"/>
        </w:rPr>
      </w:pPr>
    </w:p>
    <w:p>
      <w:pPr>
        <w:pStyle w:val="0"/>
        <w:rPr>
          <w:rFonts w:hint="default"/>
          <w:color w:val="000000" w:themeColor="text1"/>
        </w:rPr>
      </w:pPr>
      <w:r>
        <w:rPr>
          <w:rFonts w:hint="eastAsia"/>
          <w:color w:val="000000" w:themeColor="text1"/>
        </w:rPr>
        <w:t>６　契約等に関する事項　　　</w:t>
      </w:r>
    </w:p>
    <w:p>
      <w:pPr>
        <w:pStyle w:val="0"/>
        <w:ind w:left="395" w:leftChars="188" w:firstLine="210" w:firstLineChars="100"/>
        <w:rPr>
          <w:rFonts w:hint="default"/>
          <w:color w:val="000000" w:themeColor="text1"/>
        </w:rPr>
      </w:pPr>
      <w:r>
        <w:rPr>
          <w:rFonts w:hint="eastAsia"/>
          <w:color w:val="000000" w:themeColor="text1"/>
        </w:rPr>
        <w:t>この契約は、地方自治法（昭和２２年法律第６７号）第２３８条の５の規定による貸付（普通財産貸付契約）となり、優先交渉権者の決定後、財産貸付仮契約、協定書を締結する。</w:t>
      </w:r>
    </w:p>
    <w:p>
      <w:pPr>
        <w:pStyle w:val="0"/>
        <w:ind w:left="395" w:leftChars="188" w:firstLine="210" w:firstLineChars="100"/>
        <w:rPr>
          <w:rFonts w:hint="default"/>
          <w:color w:val="000000" w:themeColor="text1"/>
        </w:rPr>
      </w:pPr>
      <w:r>
        <w:rPr>
          <w:rFonts w:hint="eastAsia"/>
          <w:color w:val="000000" w:themeColor="text1"/>
        </w:rPr>
        <w:t>本契約とするためには、潟上市議会において本施設にかかる設置条例の廃止、施設の無償貸付及び予算の議決を要し、議決が得られない場合は仮契約は失効する。その場合、市はこれにより生じた損害賠償の責めは負わないものとする。</w:t>
      </w:r>
    </w:p>
    <w:p>
      <w:pPr>
        <w:pStyle w:val="0"/>
        <w:ind w:left="395" w:leftChars="188" w:firstLine="210" w:firstLineChars="100"/>
        <w:rPr>
          <w:rFonts w:hint="default"/>
          <w:color w:val="000000" w:themeColor="text1"/>
        </w:rPr>
      </w:pPr>
      <w:r>
        <w:rPr>
          <w:rFonts w:hint="eastAsia"/>
          <w:color w:val="000000" w:themeColor="text1"/>
        </w:rPr>
        <w:t>また、仮契約が本契約として成立する日は、市が行う修繕の完了後となる。</w:t>
      </w:r>
    </w:p>
    <w:p>
      <w:pPr>
        <w:pStyle w:val="0"/>
        <w:ind w:left="395" w:leftChars="188" w:firstLine="210" w:firstLineChars="100"/>
        <w:rPr>
          <w:rFonts w:hint="default"/>
          <w:color w:val="000000" w:themeColor="text1"/>
        </w:rPr>
      </w:pPr>
      <w:r>
        <w:rPr>
          <w:rFonts w:hint="eastAsia"/>
          <w:color w:val="000000" w:themeColor="text1"/>
        </w:rPr>
        <w:t>事業者が企画提案した内容は、財産貸付仮契約により確約されるものではなく、必要に応じて修正等を依頼する場合がある。</w:t>
      </w:r>
    </w:p>
    <w:p>
      <w:pPr>
        <w:pStyle w:val="0"/>
        <w:ind w:left="395" w:leftChars="188" w:firstLine="210" w:firstLineChars="100"/>
        <w:rPr>
          <w:rFonts w:hint="default"/>
          <w:color w:val="000000" w:themeColor="text1"/>
        </w:rPr>
      </w:pPr>
      <w:r>
        <w:rPr>
          <w:rFonts w:hint="eastAsia"/>
          <w:color w:val="000000" w:themeColor="text1"/>
        </w:rPr>
        <w:t>契約の締結及び履行にかかる一切の費用は事業者の負担とし、契約内容等の詳細については、協議の上決定するものとする。</w:t>
      </w:r>
    </w:p>
    <w:p>
      <w:pPr>
        <w:pStyle w:val="0"/>
        <w:rPr>
          <w:rFonts w:hint="default"/>
          <w:color w:val="000000" w:themeColor="text1"/>
        </w:rPr>
      </w:pPr>
    </w:p>
    <w:p>
      <w:pPr>
        <w:pStyle w:val="0"/>
        <w:rPr>
          <w:rFonts w:hint="default"/>
          <w:color w:val="000000" w:themeColor="text1"/>
        </w:rPr>
      </w:pPr>
      <w:r>
        <w:rPr>
          <w:rFonts w:hint="eastAsia"/>
          <w:color w:val="000000" w:themeColor="text1"/>
        </w:rPr>
        <w:t>７　応募の手続き</w:t>
      </w:r>
    </w:p>
    <w:p>
      <w:pPr>
        <w:pStyle w:val="19"/>
        <w:numPr>
          <w:ilvl w:val="0"/>
          <w:numId w:val="4"/>
        </w:numPr>
        <w:ind w:leftChars="0"/>
        <w:rPr>
          <w:rFonts w:hint="default"/>
          <w:color w:val="000000" w:themeColor="text1"/>
        </w:rPr>
      </w:pPr>
      <w:r>
        <w:rPr>
          <w:rFonts w:hint="eastAsia"/>
          <w:color w:val="000000" w:themeColor="text1"/>
        </w:rPr>
        <w:t>応募資格</w:t>
      </w:r>
    </w:p>
    <w:p>
      <w:pPr>
        <w:pStyle w:val="0"/>
        <w:ind w:left="473" w:leftChars="225" w:firstLine="231" w:firstLineChars="110"/>
        <w:rPr>
          <w:rFonts w:hint="default"/>
          <w:color w:val="000000" w:themeColor="text1"/>
        </w:rPr>
      </w:pPr>
      <w:r>
        <w:rPr>
          <w:rFonts w:hint="eastAsia"/>
          <w:color w:val="000000" w:themeColor="text1"/>
        </w:rPr>
        <w:t>応募資格のある者は、個人、法人または団体（任意団体等、組織形態は問わない）で、以下の条件すべてを満たす者とする。</w:t>
      </w:r>
    </w:p>
    <w:p>
      <w:pPr>
        <w:pStyle w:val="0"/>
        <w:ind w:left="460" w:leftChars="219" w:firstLine="193" w:firstLineChars="92"/>
        <w:rPr>
          <w:rFonts w:hint="default"/>
          <w:color w:val="000000" w:themeColor="text1"/>
        </w:rPr>
      </w:pPr>
      <w:r>
        <w:rPr>
          <w:rFonts w:hint="eastAsia"/>
          <w:color w:val="000000" w:themeColor="text1"/>
        </w:rPr>
        <w:t>なお、団体の場合にあっては、構成員のすべてが条件を満たすものとする。</w:t>
      </w:r>
    </w:p>
    <w:p>
      <w:pPr>
        <w:pStyle w:val="19"/>
        <w:numPr>
          <w:ilvl w:val="0"/>
          <w:numId w:val="5"/>
        </w:numPr>
        <w:ind w:left="820" w:leftChars="0"/>
        <w:rPr>
          <w:rFonts w:hint="default"/>
          <w:color w:val="000000" w:themeColor="text1"/>
        </w:rPr>
      </w:pPr>
      <w:r>
        <w:rPr>
          <w:rFonts w:hint="eastAsia"/>
          <w:color w:val="000000" w:themeColor="text1"/>
        </w:rPr>
        <w:t xml:space="preserve"> </w:t>
      </w:r>
      <w:r>
        <w:rPr>
          <w:rFonts w:hint="eastAsia"/>
          <w:color w:val="000000" w:themeColor="text1"/>
        </w:rPr>
        <w:t>地方自治法施行令（昭和２２年政令第１６号）第１６７条の４の規定に該当する者でないこと</w:t>
      </w:r>
    </w:p>
    <w:p>
      <w:pPr>
        <w:pStyle w:val="19"/>
        <w:numPr>
          <w:ilvl w:val="0"/>
          <w:numId w:val="6"/>
        </w:numPr>
        <w:ind w:left="820" w:leftChars="0"/>
        <w:rPr>
          <w:rFonts w:hint="default"/>
          <w:color w:val="000000" w:themeColor="text1"/>
        </w:rPr>
      </w:pPr>
      <w:r>
        <w:rPr>
          <w:rFonts w:hint="default"/>
          <w:color w:val="000000" w:themeColor="text1"/>
        </w:rPr>
        <w:t>会社更生法（平成１４年法律第１５４号）に基づく更生手続き開始の申立て、民事再生法（平成１１年法律第２２５号）に基づく再生手続き開始の申立て、破産法（平成１６</w:t>
      </w:r>
      <w:r>
        <w:rPr>
          <w:rFonts w:hint="default"/>
          <w:color w:val="000000" w:themeColor="text1"/>
        </w:rPr>
        <w:t xml:space="preserve"> </w:t>
      </w:r>
      <w:r>
        <w:rPr>
          <w:rFonts w:hint="default"/>
          <w:color w:val="000000" w:themeColor="text1"/>
        </w:rPr>
        <w:t>年法律第７５号）に基づく破産の申立てがされていないこと</w:t>
      </w:r>
    </w:p>
    <w:p>
      <w:pPr>
        <w:pStyle w:val="19"/>
        <w:numPr>
          <w:ilvl w:val="0"/>
          <w:numId w:val="6"/>
        </w:numPr>
        <w:ind w:left="820" w:leftChars="0"/>
        <w:rPr>
          <w:rFonts w:hint="default"/>
          <w:color w:val="000000" w:themeColor="text1"/>
        </w:rPr>
      </w:pPr>
      <w:r>
        <w:rPr>
          <w:rFonts w:hint="eastAsia"/>
          <w:color w:val="000000" w:themeColor="text1"/>
        </w:rPr>
        <w:t>市の</w:t>
      </w:r>
      <w:r>
        <w:rPr>
          <w:rFonts w:hint="eastAsia"/>
          <w:color w:val="000000" w:themeColor="text1"/>
          <w:kern w:val="0"/>
        </w:rPr>
        <w:t>入札参加資格停止措置を受けていない</w:t>
      </w:r>
      <w:r>
        <w:rPr>
          <w:rFonts w:hint="eastAsia"/>
          <w:color w:val="000000" w:themeColor="text1"/>
        </w:rPr>
        <w:t>こと</w:t>
      </w:r>
    </w:p>
    <w:p>
      <w:pPr>
        <w:pStyle w:val="19"/>
        <w:numPr>
          <w:ilvl w:val="0"/>
          <w:numId w:val="6"/>
        </w:numPr>
        <w:ind w:left="820" w:leftChars="0"/>
        <w:rPr>
          <w:rFonts w:hint="default"/>
          <w:color w:val="000000" w:themeColor="text1"/>
        </w:rPr>
      </w:pPr>
      <w:r>
        <w:rPr>
          <w:rFonts w:hint="eastAsia"/>
          <w:color w:val="000000" w:themeColor="text1"/>
        </w:rPr>
        <w:t>国税及び地方税を滞納していないこと</w:t>
      </w:r>
    </w:p>
    <w:p>
      <w:pPr>
        <w:pStyle w:val="0"/>
        <w:rPr>
          <w:rFonts w:hint="default"/>
          <w:color w:val="000000" w:themeColor="text1"/>
        </w:rPr>
      </w:pPr>
      <w:r>
        <w:rPr>
          <w:rFonts w:hint="default"/>
          <w:color w:val="000000" w:themeColor="text1"/>
        </w:rPr>
        <w:t>　</w:t>
      </w:r>
    </w:p>
    <w:p>
      <w:pPr>
        <w:pStyle w:val="19"/>
        <w:numPr>
          <w:ilvl w:val="0"/>
          <w:numId w:val="4"/>
        </w:numPr>
        <w:ind w:leftChars="0"/>
        <w:rPr>
          <w:rFonts w:hint="default"/>
          <w:color w:val="000000" w:themeColor="text1"/>
        </w:rPr>
      </w:pPr>
      <w:r>
        <w:rPr>
          <w:rFonts w:hint="eastAsia"/>
          <w:color w:val="000000" w:themeColor="text1"/>
        </w:rPr>
        <w:t>応募書類</w:t>
      </w:r>
    </w:p>
    <w:p>
      <w:pPr>
        <w:pStyle w:val="0"/>
        <w:rPr>
          <w:rFonts w:hint="default"/>
          <w:color w:val="000000" w:themeColor="text1"/>
        </w:rPr>
      </w:pPr>
      <w:r>
        <w:rPr>
          <w:rFonts w:hint="eastAsia"/>
          <w:color w:val="000000" w:themeColor="text1"/>
        </w:rPr>
        <w:t>　以下の書類を各１部提出するものとする。</w:t>
      </w:r>
    </w:p>
    <w:p>
      <w:pPr>
        <w:pStyle w:val="0"/>
        <w:rPr>
          <w:rFonts w:hint="default"/>
          <w:color w:val="000000" w:themeColor="text1"/>
        </w:rPr>
      </w:pPr>
      <w:r>
        <w:rPr>
          <w:rFonts w:hint="eastAsia"/>
          <w:color w:val="000000" w:themeColor="text1"/>
        </w:rPr>
        <w:t xml:space="preserve">  </w:t>
      </w:r>
      <w:r>
        <w:rPr>
          <w:rFonts w:hint="eastAsia"/>
          <w:color w:val="000000" w:themeColor="text1"/>
        </w:rPr>
        <w:t>なお、ア、オ及びカの様式は潟上市ホームページの次のページからダウンロードすることができる。</w:t>
      </w:r>
    </w:p>
    <w:p>
      <w:pPr>
        <w:pStyle w:val="0"/>
        <w:rPr>
          <w:rFonts w:hint="default" w:asciiTheme="minorEastAsia" w:hAnsiTheme="minorEastAsia"/>
          <w:color w:val="000000" w:themeColor="text1"/>
          <w:sz w:val="18"/>
        </w:rPr>
      </w:pPr>
      <w:r>
        <w:rPr>
          <w:rFonts w:hint="eastAsia" w:asciiTheme="minorEastAsia" w:hAnsiTheme="minorEastAsia"/>
          <w:color w:val="000000" w:themeColor="text1"/>
        </w:rPr>
        <w:t xml:space="preserve">  URL</w:t>
      </w:r>
      <w:r>
        <w:rPr>
          <w:rFonts w:hint="eastAsia" w:asciiTheme="minorEastAsia" w:hAnsiTheme="minorEastAsia"/>
          <w:color w:val="000000" w:themeColor="text1"/>
        </w:rPr>
        <w:t>：</w:t>
      </w:r>
      <w:r>
        <w:rPr>
          <w:rFonts w:hint="default" w:asciiTheme="minorEastAsia" w:hAnsiTheme="minorEastAsia"/>
          <w:color w:val="000000" w:themeColor="text1"/>
          <w:sz w:val="18"/>
        </w:rPr>
        <w:t>https://www.city.katagami.lg.jp/soshiki/</w:t>
      </w:r>
      <w:r>
        <w:rPr>
          <w:rFonts w:hint="eastAsia" w:asciiTheme="minorEastAsia" w:hAnsiTheme="minorEastAsia"/>
          <w:color w:val="000000" w:themeColor="text1"/>
          <w:sz w:val="18"/>
        </w:rPr>
        <w:t>fukushihoken</w:t>
      </w:r>
      <w:r>
        <w:rPr>
          <w:rFonts w:hint="default" w:asciiTheme="minorEastAsia" w:hAnsiTheme="minorEastAsia"/>
          <w:color w:val="000000" w:themeColor="text1"/>
          <w:sz w:val="18"/>
        </w:rPr>
        <w:t>/</w:t>
      </w:r>
      <w:r>
        <w:rPr>
          <w:rFonts w:hint="eastAsia" w:asciiTheme="minorEastAsia" w:hAnsiTheme="minorEastAsia"/>
          <w:color w:val="000000" w:themeColor="text1"/>
          <w:sz w:val="18"/>
        </w:rPr>
        <w:t>kenkouchouju</w:t>
      </w:r>
      <w:r>
        <w:rPr>
          <w:rFonts w:hint="default" w:asciiTheme="minorEastAsia" w:hAnsiTheme="minorEastAsia"/>
          <w:color w:val="000000" w:themeColor="text1"/>
          <w:sz w:val="18"/>
        </w:rPr>
        <w:t>/</w:t>
      </w:r>
      <w:r>
        <w:rPr>
          <w:rFonts w:hint="eastAsia" w:asciiTheme="minorEastAsia" w:hAnsiTheme="minorEastAsia"/>
          <w:color w:val="000000" w:themeColor="text1"/>
          <w:sz w:val="18"/>
        </w:rPr>
        <w:t>chojushien/5168</w:t>
      </w:r>
      <w:r>
        <w:rPr>
          <w:rFonts w:hint="default" w:asciiTheme="minorEastAsia" w:hAnsiTheme="minorEastAsia"/>
          <w:color w:val="000000" w:themeColor="text1"/>
          <w:sz w:val="18"/>
        </w:rPr>
        <w:t>.html</w:t>
      </w:r>
    </w:p>
    <w:p>
      <w:pPr>
        <w:pStyle w:val="0"/>
        <w:ind w:firstLine="210" w:firstLineChars="100"/>
        <w:rPr>
          <w:rFonts w:hint="default"/>
          <w:color w:val="000000" w:themeColor="text1"/>
        </w:rPr>
      </w:pPr>
      <w:r>
        <w:rPr>
          <w:rFonts w:hint="eastAsia"/>
          <w:color w:val="000000" w:themeColor="text1"/>
        </w:rPr>
        <w:t>ア</w:t>
      </w:r>
      <w:r>
        <w:rPr>
          <w:rFonts w:hint="eastAsia"/>
          <w:color w:val="000000" w:themeColor="text1"/>
        </w:rPr>
        <w:t xml:space="preserve"> </w:t>
      </w:r>
      <w:r>
        <w:rPr>
          <w:rFonts w:hint="eastAsia"/>
          <w:color w:val="000000" w:themeColor="text1"/>
        </w:rPr>
        <w:t>応募申込書（様式１）</w:t>
      </w:r>
    </w:p>
    <w:p>
      <w:pPr>
        <w:pStyle w:val="0"/>
        <w:ind w:left="538" w:leftChars="100" w:hanging="328" w:hangingChars="156"/>
        <w:rPr>
          <w:rFonts w:hint="default"/>
          <w:color w:val="000000" w:themeColor="text1"/>
        </w:rPr>
      </w:pPr>
      <w:r>
        <w:rPr>
          <w:rFonts w:hint="eastAsia"/>
          <w:color w:val="000000" w:themeColor="text1"/>
        </w:rPr>
        <w:t>イ</w:t>
      </w:r>
      <w:r>
        <w:rPr>
          <w:rFonts w:hint="eastAsia"/>
          <w:color w:val="000000" w:themeColor="text1"/>
        </w:rPr>
        <w:t xml:space="preserve"> </w:t>
      </w:r>
      <w:r>
        <w:rPr>
          <w:rFonts w:hint="eastAsia"/>
          <w:color w:val="000000" w:themeColor="text1"/>
        </w:rPr>
        <w:t>法人の場合は、登記事項証明書（履歴事項全部証明書）</w:t>
      </w:r>
    </w:p>
    <w:p>
      <w:pPr>
        <w:pStyle w:val="0"/>
        <w:ind w:left="538" w:leftChars="256"/>
        <w:rPr>
          <w:rFonts w:hint="default"/>
          <w:color w:val="000000" w:themeColor="text1"/>
        </w:rPr>
      </w:pPr>
      <w:r>
        <w:rPr>
          <w:rFonts w:hint="eastAsia"/>
          <w:color w:val="000000" w:themeColor="text1"/>
        </w:rPr>
        <w:t>個人の場合は、住民票</w:t>
      </w:r>
      <w:r>
        <w:rPr>
          <w:rFonts w:hint="eastAsia"/>
          <w:color w:val="000000" w:themeColor="text1"/>
          <w:kern w:val="0"/>
        </w:rPr>
        <w:t>（個人番号の記載がないもの）の写し</w:t>
      </w:r>
      <w:r>
        <w:rPr>
          <w:rFonts w:hint="eastAsia"/>
          <w:color w:val="000000" w:themeColor="text1"/>
        </w:rPr>
        <w:t>及び身分証明書</w:t>
      </w:r>
    </w:p>
    <w:p>
      <w:pPr>
        <w:pStyle w:val="0"/>
        <w:ind w:left="538" w:leftChars="100" w:hanging="328" w:hangingChars="156"/>
        <w:rPr>
          <w:rFonts w:hint="default"/>
          <w:color w:val="000000" w:themeColor="text1"/>
        </w:rPr>
      </w:pPr>
      <w:r>
        <w:rPr>
          <w:rFonts w:hint="eastAsia"/>
          <w:color w:val="000000" w:themeColor="text1"/>
        </w:rPr>
        <w:t>ウ</w:t>
      </w:r>
      <w:r>
        <w:rPr>
          <w:rFonts w:hint="eastAsia"/>
          <w:color w:val="000000" w:themeColor="text1"/>
        </w:rPr>
        <w:t xml:space="preserve"> </w:t>
      </w:r>
      <w:r>
        <w:rPr>
          <w:rFonts w:hint="eastAsia"/>
          <w:color w:val="000000" w:themeColor="text1"/>
        </w:rPr>
        <w:t>納税証明書（未納がない旨の証明書）</w:t>
      </w:r>
    </w:p>
    <w:p>
      <w:pPr>
        <w:pStyle w:val="0"/>
        <w:ind w:left="619" w:leftChars="100" w:hanging="409" w:hangingChars="195"/>
        <w:rPr>
          <w:rFonts w:hint="default"/>
          <w:color w:val="000000" w:themeColor="text1"/>
        </w:rPr>
      </w:pPr>
      <w:r>
        <w:rPr>
          <w:rFonts w:hint="eastAsia"/>
          <w:color w:val="000000" w:themeColor="text1"/>
        </w:rPr>
        <w:t>　・法人の場合は、住所地管轄の税務署で発行する納税証明書「その３の３」及び本店所在地の市町村で発行する課税されているすべての項目の納税証明書（直前の２年度分）</w:t>
      </w:r>
    </w:p>
    <w:p>
      <w:pPr>
        <w:pStyle w:val="0"/>
        <w:ind w:left="617" w:leftChars="202" w:hanging="193" w:hangingChars="92"/>
        <w:rPr>
          <w:rFonts w:hint="default"/>
          <w:color w:val="000000" w:themeColor="text1"/>
        </w:rPr>
      </w:pPr>
      <w:r>
        <w:rPr>
          <w:rFonts w:hint="eastAsia"/>
          <w:color w:val="000000" w:themeColor="text1"/>
        </w:rPr>
        <w:t>・個人の場合は、潟上市に住所を有する場合は、住所地管轄の税務署で発行する納税証明書「その３の２」及び潟上市で発行する課税されているすべての項目の納税証明書（直前２年度分）、潟上市に住所を有しない場合は、住所地管轄の税務署で発行する納税証明書「その３の２」</w:t>
      </w:r>
    </w:p>
    <w:p>
      <w:pPr>
        <w:pStyle w:val="0"/>
        <w:ind w:left="536" w:leftChars="86" w:hanging="355" w:hangingChars="169"/>
        <w:rPr>
          <w:rFonts w:hint="default"/>
          <w:color w:val="000000" w:themeColor="text1"/>
        </w:rPr>
      </w:pPr>
      <w:r>
        <w:rPr>
          <w:rFonts w:hint="eastAsia"/>
          <w:color w:val="000000" w:themeColor="text1"/>
        </w:rPr>
        <w:t>エ</w:t>
      </w:r>
      <w:r>
        <w:rPr>
          <w:rFonts w:hint="eastAsia"/>
          <w:color w:val="000000" w:themeColor="text1"/>
        </w:rPr>
        <w:t xml:space="preserve"> </w:t>
      </w:r>
      <w:r>
        <w:rPr>
          <w:rFonts w:hint="eastAsia"/>
          <w:color w:val="000000" w:themeColor="text1"/>
        </w:rPr>
        <w:t>応募者の事業内容や経歴が分かる資料（任意様式）</w:t>
      </w:r>
    </w:p>
    <w:p>
      <w:pPr>
        <w:pStyle w:val="0"/>
        <w:ind w:firstLine="210" w:firstLineChars="100"/>
        <w:rPr>
          <w:rFonts w:hint="default"/>
          <w:color w:val="000000" w:themeColor="text1"/>
        </w:rPr>
      </w:pPr>
      <w:r>
        <w:rPr>
          <w:rFonts w:hint="eastAsia"/>
          <w:color w:val="000000" w:themeColor="text1"/>
        </w:rPr>
        <w:t>オ</w:t>
      </w:r>
      <w:r>
        <w:rPr>
          <w:rFonts w:hint="eastAsia"/>
          <w:color w:val="000000" w:themeColor="text1"/>
        </w:rPr>
        <w:t xml:space="preserve"> </w:t>
      </w:r>
      <w:r>
        <w:rPr>
          <w:rFonts w:hint="eastAsia"/>
          <w:color w:val="000000" w:themeColor="text1"/>
        </w:rPr>
        <w:t>事業計画書（様式２）</w:t>
      </w:r>
    </w:p>
    <w:p>
      <w:pPr>
        <w:pStyle w:val="0"/>
        <w:ind w:left="536" w:leftChars="78" w:hanging="372" w:hangingChars="177"/>
        <w:rPr>
          <w:rFonts w:hint="default"/>
          <w:color w:val="000000" w:themeColor="text1"/>
        </w:rPr>
      </w:pPr>
      <w:r>
        <w:rPr>
          <w:rFonts w:hint="default"/>
          <w:color w:val="000000" w:themeColor="text1"/>
        </w:rPr>
        <w:t>カ</w:t>
      </w:r>
      <w:r>
        <w:rPr>
          <w:rFonts w:hint="eastAsia"/>
          <w:color w:val="000000" w:themeColor="text1"/>
        </w:rPr>
        <w:t xml:space="preserve"> </w:t>
      </w:r>
      <w:r>
        <w:rPr>
          <w:rFonts w:hint="eastAsia"/>
          <w:color w:val="000000" w:themeColor="text1"/>
        </w:rPr>
        <w:t>収支計画書（様式３）</w:t>
      </w:r>
    </w:p>
    <w:p>
      <w:pPr>
        <w:pStyle w:val="0"/>
        <w:ind w:left="437" w:leftChars="100" w:hanging="227" w:hangingChars="108"/>
        <w:rPr>
          <w:rFonts w:hint="default"/>
          <w:color w:val="000000" w:themeColor="text1"/>
        </w:rPr>
      </w:pPr>
      <w:r>
        <w:rPr>
          <w:rFonts w:hint="eastAsia"/>
          <w:color w:val="000000" w:themeColor="text1"/>
        </w:rPr>
        <w:t>※イ、ウについては、いずれも原本に限り、</w:t>
      </w:r>
      <w:r>
        <w:rPr>
          <w:rFonts w:hint="eastAsia"/>
          <w:color w:val="000000" w:themeColor="text1"/>
          <w:kern w:val="0"/>
        </w:rPr>
        <w:t>発行後３か月以内のものであること。なお、</w:t>
      </w:r>
      <w:r>
        <w:rPr>
          <w:rFonts w:hint="eastAsia"/>
          <w:color w:val="000000" w:themeColor="text1"/>
        </w:rPr>
        <w:t>複数の法人または個人から構成される団体の場合は、代表者にかかる書類を提出するものとする。</w:t>
      </w:r>
    </w:p>
    <w:p>
      <w:pPr>
        <w:pStyle w:val="0"/>
        <w:ind w:left="409" w:leftChars="100" w:hanging="199" w:hangingChars="95"/>
        <w:rPr>
          <w:rFonts w:hint="default"/>
          <w:color w:val="000000" w:themeColor="text1"/>
        </w:rPr>
      </w:pPr>
      <w:r>
        <w:rPr>
          <w:rFonts w:hint="eastAsia"/>
          <w:color w:val="000000" w:themeColor="text1"/>
        </w:rPr>
        <w:t>※必要に応じて追加書類の提出や事業計画等の説明を求める場合がある。</w:t>
      </w:r>
    </w:p>
    <w:p>
      <w:pPr>
        <w:pStyle w:val="0"/>
        <w:rPr>
          <w:rFonts w:hint="default"/>
          <w:color w:val="000000" w:themeColor="text1"/>
        </w:rPr>
      </w:pPr>
    </w:p>
    <w:p>
      <w:pPr>
        <w:pStyle w:val="19"/>
        <w:numPr>
          <w:ilvl w:val="0"/>
          <w:numId w:val="4"/>
        </w:numPr>
        <w:ind w:leftChars="0"/>
        <w:rPr>
          <w:rFonts w:hint="default"/>
          <w:color w:val="000000" w:themeColor="text1"/>
        </w:rPr>
      </w:pPr>
      <w:r>
        <w:rPr>
          <w:rFonts w:hint="default"/>
          <w:color w:val="000000" w:themeColor="text1"/>
        </w:rPr>
        <w:t>応募方法</w:t>
      </w:r>
    </w:p>
    <w:p>
      <w:pPr>
        <w:pStyle w:val="19"/>
        <w:numPr>
          <w:ilvl w:val="0"/>
          <w:numId w:val="7"/>
        </w:numPr>
        <w:ind w:left="536" w:leftChars="86" w:hanging="355" w:hangingChars="169"/>
        <w:rPr>
          <w:rFonts w:hint="default"/>
          <w:color w:val="000000" w:themeColor="text1"/>
        </w:rPr>
      </w:pPr>
      <w:r>
        <w:rPr>
          <w:rFonts w:hint="eastAsia"/>
          <w:color w:val="000000" w:themeColor="text1"/>
        </w:rPr>
        <w:t>応募期間</w:t>
      </w:r>
    </w:p>
    <w:p>
      <w:pPr>
        <w:pStyle w:val="0"/>
        <w:ind w:left="535" w:leftChars="255" w:firstLine="185" w:firstLineChars="88"/>
        <w:rPr>
          <w:rFonts w:hint="default"/>
          <w:color w:val="000000" w:themeColor="text1"/>
          <w:kern w:val="0"/>
        </w:rPr>
      </w:pPr>
      <w:r>
        <w:rPr>
          <w:rFonts w:hint="eastAsia"/>
          <w:color w:val="000000" w:themeColor="text1"/>
        </w:rPr>
        <w:t>令和７年４月２５日から令和７年９月３０日まで</w:t>
      </w:r>
      <w:r>
        <w:rPr>
          <w:rFonts w:hint="eastAsia"/>
          <w:color w:val="000000" w:themeColor="text1"/>
          <w:kern w:val="0"/>
        </w:rPr>
        <w:t>（土日祝日を除く）</w:t>
      </w:r>
    </w:p>
    <w:p>
      <w:pPr>
        <w:pStyle w:val="0"/>
        <w:ind w:left="535" w:leftChars="255" w:firstLine="185" w:firstLineChars="88"/>
        <w:rPr>
          <w:rFonts w:hint="default"/>
          <w:color w:val="000000" w:themeColor="text1"/>
        </w:rPr>
      </w:pPr>
      <w:r>
        <w:rPr>
          <w:rFonts w:hint="default"/>
          <w:color w:val="000000" w:themeColor="text1"/>
        </w:rPr>
        <w:t>午前９時から午後５時まで（正午から午後１時までを除く）</w:t>
      </w:r>
    </w:p>
    <w:p>
      <w:pPr>
        <w:pStyle w:val="19"/>
        <w:numPr>
          <w:ilvl w:val="0"/>
          <w:numId w:val="7"/>
        </w:numPr>
        <w:ind w:left="536" w:leftChars="86" w:hanging="355" w:hangingChars="169"/>
        <w:rPr>
          <w:rFonts w:hint="default"/>
          <w:color w:val="000000" w:themeColor="text1"/>
        </w:rPr>
      </w:pPr>
      <w:r>
        <w:rPr>
          <w:rFonts w:hint="eastAsia"/>
          <w:color w:val="000000" w:themeColor="text1"/>
        </w:rPr>
        <w:t>提出方法</w:t>
      </w:r>
    </w:p>
    <w:p>
      <w:pPr>
        <w:pStyle w:val="0"/>
        <w:ind w:left="718" w:leftChars="342" w:firstLine="4" w:firstLineChars="2"/>
        <w:rPr>
          <w:rFonts w:hint="default"/>
          <w:color w:val="000000" w:themeColor="text1"/>
        </w:rPr>
      </w:pPr>
      <w:r>
        <w:rPr>
          <w:rFonts w:hint="eastAsia"/>
          <w:color w:val="000000" w:themeColor="text1"/>
        </w:rPr>
        <w:t>応募書類一式を、持参または郵送</w:t>
      </w:r>
      <w:r>
        <w:rPr>
          <w:rFonts w:hint="eastAsia"/>
          <w:color w:val="000000" w:themeColor="text1"/>
          <w:kern w:val="0"/>
        </w:rPr>
        <w:t>（宅急便等を含む。）</w:t>
      </w:r>
      <w:r>
        <w:rPr>
          <w:rFonts w:hint="eastAsia"/>
          <w:color w:val="000000" w:themeColor="text1"/>
        </w:rPr>
        <w:t>により提出するものとし、郵送による場合は応募締切日時までに必着とする。</w:t>
      </w:r>
    </w:p>
    <w:p>
      <w:pPr>
        <w:pStyle w:val="19"/>
        <w:numPr>
          <w:ilvl w:val="0"/>
          <w:numId w:val="7"/>
        </w:numPr>
        <w:ind w:leftChars="0" w:hanging="218"/>
        <w:rPr>
          <w:rFonts w:hint="default"/>
          <w:color w:val="000000" w:themeColor="text1"/>
        </w:rPr>
      </w:pPr>
      <w:r>
        <w:rPr>
          <w:rFonts w:hint="eastAsia"/>
          <w:color w:val="000000" w:themeColor="text1"/>
        </w:rPr>
        <w:t>提出先</w:t>
      </w:r>
    </w:p>
    <w:p>
      <w:pPr>
        <w:pStyle w:val="0"/>
        <w:ind w:firstLine="1046" w:firstLineChars="498"/>
        <w:rPr>
          <w:rFonts w:hint="default"/>
          <w:color w:val="000000" w:themeColor="text1"/>
        </w:rPr>
      </w:pPr>
      <w:r>
        <w:rPr>
          <w:rFonts w:hint="eastAsia"/>
          <w:color w:val="000000" w:themeColor="text1"/>
        </w:rPr>
        <w:t>〒</w:t>
      </w:r>
      <w:r>
        <w:rPr>
          <w:rFonts w:hint="eastAsia"/>
          <w:color w:val="000000" w:themeColor="text1"/>
        </w:rPr>
        <w:t>010</w:t>
      </w:r>
      <w:r>
        <w:rPr>
          <w:rFonts w:hint="eastAsia"/>
          <w:color w:val="000000" w:themeColor="text1"/>
        </w:rPr>
        <w:t>－</w:t>
      </w:r>
      <w:r>
        <w:rPr>
          <w:rFonts w:hint="eastAsia"/>
          <w:color w:val="000000" w:themeColor="text1"/>
        </w:rPr>
        <w:t xml:space="preserve">0201 </w:t>
      </w:r>
      <w:r>
        <w:rPr>
          <w:rFonts w:hint="eastAsia"/>
          <w:color w:val="000000" w:themeColor="text1"/>
        </w:rPr>
        <w:t>秋田県潟上市天王字棒沼台２２６番地１</w:t>
      </w:r>
    </w:p>
    <w:p>
      <w:pPr>
        <w:pStyle w:val="0"/>
        <w:ind w:firstLine="2337" w:firstLineChars="1113"/>
        <w:rPr>
          <w:rFonts w:hint="default"/>
          <w:color w:val="000000" w:themeColor="text1"/>
        </w:rPr>
      </w:pPr>
      <w:r>
        <w:rPr>
          <w:rFonts w:hint="eastAsia"/>
          <w:color w:val="000000" w:themeColor="text1"/>
        </w:rPr>
        <w:t>潟上市役所</w:t>
      </w:r>
      <w:r>
        <w:rPr>
          <w:rFonts w:hint="eastAsia"/>
          <w:color w:val="000000" w:themeColor="text1"/>
        </w:rPr>
        <w:t xml:space="preserve"> </w:t>
      </w:r>
      <w:r>
        <w:rPr>
          <w:rFonts w:hint="eastAsia"/>
          <w:color w:val="000000" w:themeColor="text1"/>
        </w:rPr>
        <w:t>福祉保健部</w:t>
      </w:r>
      <w:r>
        <w:rPr>
          <w:rFonts w:hint="eastAsia"/>
          <w:color w:val="000000" w:themeColor="text1"/>
        </w:rPr>
        <w:t xml:space="preserve"> </w:t>
      </w:r>
      <w:r>
        <w:rPr>
          <w:rFonts w:hint="eastAsia"/>
          <w:color w:val="000000" w:themeColor="text1"/>
        </w:rPr>
        <w:t>健康長寿課　長寿支援班</w:t>
      </w:r>
    </w:p>
    <w:p>
      <w:pPr>
        <w:pStyle w:val="0"/>
        <w:ind w:left="718" w:leftChars="100" w:hanging="508" w:hangingChars="242"/>
        <w:rPr>
          <w:rFonts w:hint="default"/>
          <w:color w:val="000000" w:themeColor="text1"/>
        </w:rPr>
      </w:pPr>
    </w:p>
    <w:p>
      <w:pPr>
        <w:pStyle w:val="0"/>
        <w:rPr>
          <w:rFonts w:hint="default"/>
          <w:color w:val="000000" w:themeColor="text1"/>
        </w:rPr>
      </w:pPr>
      <w:r>
        <w:rPr>
          <w:rFonts w:hint="eastAsia"/>
          <w:color w:val="000000" w:themeColor="text1"/>
        </w:rPr>
        <w:t>（４）質疑応答</w:t>
      </w:r>
    </w:p>
    <w:p>
      <w:pPr>
        <w:pStyle w:val="19"/>
        <w:numPr>
          <w:ilvl w:val="0"/>
          <w:numId w:val="8"/>
        </w:numPr>
        <w:ind w:left="721" w:leftChars="187" w:hanging="328" w:hangingChars="156"/>
        <w:rPr>
          <w:rFonts w:hint="default"/>
          <w:color w:val="000000" w:themeColor="text1"/>
        </w:rPr>
      </w:pPr>
      <w:r>
        <w:rPr>
          <w:rFonts w:hint="eastAsia"/>
          <w:color w:val="000000" w:themeColor="text1"/>
        </w:rPr>
        <w:t>質問書受付期間</w:t>
      </w:r>
    </w:p>
    <w:p>
      <w:pPr>
        <w:pStyle w:val="0"/>
        <w:ind w:left="720" w:leftChars="343" w:firstLine="178" w:firstLineChars="85"/>
        <w:rPr>
          <w:rFonts w:hint="default"/>
          <w:color w:val="000000" w:themeColor="text1"/>
        </w:rPr>
      </w:pPr>
      <w:r>
        <w:rPr>
          <w:rFonts w:hint="eastAsia"/>
          <w:color w:val="000000" w:themeColor="text1"/>
        </w:rPr>
        <w:t>令和７年４月２５日から令和７年８月２９日まで</w:t>
      </w:r>
    </w:p>
    <w:p>
      <w:pPr>
        <w:pStyle w:val="19"/>
        <w:numPr>
          <w:ilvl w:val="0"/>
          <w:numId w:val="8"/>
        </w:numPr>
        <w:ind w:left="721" w:leftChars="187" w:hanging="328" w:hangingChars="156"/>
        <w:rPr>
          <w:rFonts w:hint="default"/>
          <w:color w:val="000000" w:themeColor="text1"/>
        </w:rPr>
      </w:pPr>
      <w:r>
        <w:rPr>
          <w:rFonts w:hint="eastAsia"/>
          <w:color w:val="000000" w:themeColor="text1"/>
        </w:rPr>
        <w:t>提出方法</w:t>
      </w:r>
    </w:p>
    <w:p>
      <w:pPr>
        <w:pStyle w:val="19"/>
        <w:ind w:left="900" w:leftChars="0"/>
        <w:rPr>
          <w:rFonts w:hint="default"/>
          <w:color w:val="000000" w:themeColor="text1"/>
        </w:rPr>
      </w:pPr>
      <w:r>
        <w:rPr>
          <w:rFonts w:hint="eastAsia"/>
          <w:color w:val="000000" w:themeColor="text1"/>
        </w:rPr>
        <w:t>「質問書」（様式４）により作成し、電子メール又はＦＡＸにて提出するものとする。</w:t>
      </w:r>
    </w:p>
    <w:p>
      <w:pPr>
        <w:pStyle w:val="19"/>
        <w:numPr>
          <w:ilvl w:val="0"/>
          <w:numId w:val="8"/>
        </w:numPr>
        <w:ind w:leftChars="0" w:firstLine="66"/>
        <w:rPr>
          <w:rFonts w:hint="default"/>
          <w:color w:val="000000" w:themeColor="text1"/>
        </w:rPr>
      </w:pPr>
      <w:r>
        <w:rPr>
          <w:rFonts w:hint="eastAsia"/>
          <w:color w:val="000000" w:themeColor="text1"/>
        </w:rPr>
        <w:t>提出先</w:t>
      </w:r>
    </w:p>
    <w:p>
      <w:pPr>
        <w:pStyle w:val="0"/>
        <w:ind w:left="720" w:leftChars="343" w:firstLine="178" w:firstLineChars="85"/>
        <w:rPr>
          <w:rFonts w:hint="default"/>
          <w:color w:val="000000" w:themeColor="text1"/>
        </w:rPr>
      </w:pPr>
      <w:r>
        <w:rPr>
          <w:rFonts w:hint="eastAsia"/>
          <w:color w:val="000000" w:themeColor="text1"/>
        </w:rPr>
        <w:t>潟上市役所</w:t>
      </w:r>
      <w:r>
        <w:rPr>
          <w:rFonts w:hint="eastAsia"/>
          <w:color w:val="000000" w:themeColor="text1"/>
        </w:rPr>
        <w:t xml:space="preserve"> </w:t>
      </w:r>
      <w:r>
        <w:rPr>
          <w:rFonts w:hint="eastAsia"/>
          <w:color w:val="000000" w:themeColor="text1"/>
        </w:rPr>
        <w:t>福祉保健部</w:t>
      </w:r>
      <w:r>
        <w:rPr>
          <w:rFonts w:hint="eastAsia"/>
          <w:color w:val="000000" w:themeColor="text1"/>
        </w:rPr>
        <w:t xml:space="preserve"> </w:t>
      </w:r>
      <w:r>
        <w:rPr>
          <w:rFonts w:hint="eastAsia"/>
          <w:color w:val="000000" w:themeColor="text1"/>
        </w:rPr>
        <w:t>健康長寿課　長寿支援班</w:t>
      </w:r>
    </w:p>
    <w:p>
      <w:pPr>
        <w:pStyle w:val="0"/>
        <w:ind w:left="720" w:leftChars="343" w:firstLine="357" w:firstLineChars="170"/>
        <w:rPr>
          <w:rFonts w:hint="default"/>
          <w:color w:val="000000" w:themeColor="text1"/>
        </w:rPr>
      </w:pPr>
      <w:r>
        <w:rPr>
          <w:rFonts w:hint="eastAsia"/>
          <w:color w:val="000000" w:themeColor="text1"/>
        </w:rPr>
        <w:t>メールアドレス：</w:t>
      </w:r>
      <w:r>
        <w:rPr>
          <w:rFonts w:hint="eastAsia"/>
        </w:rPr>
        <w:fldChar w:fldCharType="begin"/>
      </w:r>
      <w:r>
        <w:rPr>
          <w:rFonts w:hint="eastAsia"/>
        </w:rPr>
        <w:instrText xml:space="preserve"> HYPERLINK "mailto:koureifukushi@city.katagami.lg.jp"</w:instrText>
      </w:r>
      <w:r>
        <w:rPr>
          <w:rFonts w:hint="eastAsia"/>
        </w:rPr>
        <w:fldChar w:fldCharType="separate"/>
      </w:r>
      <w:r>
        <w:rPr>
          <w:rStyle w:val="24"/>
          <w:rFonts w:hint="eastAsia"/>
          <w:color w:val="000000" w:themeColor="text1"/>
          <w:sz w:val="23"/>
        </w:rPr>
        <w:t>koureifukushi@city.katagami.lg.jp</w:t>
      </w:r>
      <w:r>
        <w:rPr>
          <w:rFonts w:hint="eastAsia"/>
        </w:rPr>
        <w:fldChar w:fldCharType="end"/>
      </w:r>
    </w:p>
    <w:p>
      <w:pPr>
        <w:pStyle w:val="0"/>
        <w:ind w:left="720" w:leftChars="343" w:firstLine="357" w:firstLineChars="170"/>
        <w:rPr>
          <w:rFonts w:hint="default"/>
          <w:color w:val="000000" w:themeColor="text1"/>
        </w:rPr>
      </w:pPr>
      <w:r>
        <w:rPr>
          <w:rFonts w:hint="eastAsia" w:ascii="ＭＳ 明朝" w:hAnsi="ＭＳ 明朝" w:eastAsia="ＭＳ 明朝"/>
          <w:color w:val="000000" w:themeColor="text1"/>
        </w:rPr>
        <w:t>FAX</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 018-853-5233</w:t>
      </w:r>
    </w:p>
    <w:p>
      <w:pPr>
        <w:pStyle w:val="19"/>
        <w:numPr>
          <w:ilvl w:val="0"/>
          <w:numId w:val="8"/>
        </w:numPr>
        <w:ind w:left="721" w:leftChars="187" w:hanging="328" w:hangingChars="156"/>
        <w:rPr>
          <w:rFonts w:hint="default"/>
          <w:color w:val="000000" w:themeColor="text1"/>
        </w:rPr>
      </w:pPr>
      <w:r>
        <w:rPr>
          <w:rFonts w:hint="eastAsia"/>
          <w:color w:val="000000" w:themeColor="text1"/>
        </w:rPr>
        <w:t>回答方法</w:t>
      </w:r>
    </w:p>
    <w:p>
      <w:pPr>
        <w:pStyle w:val="0"/>
        <w:ind w:left="899" w:leftChars="428"/>
        <w:rPr>
          <w:rFonts w:hint="default"/>
          <w:dstrike w:val="1"/>
          <w:color w:val="000000" w:themeColor="text1"/>
        </w:rPr>
      </w:pPr>
      <w:r>
        <w:rPr>
          <w:rFonts w:hint="eastAsia"/>
          <w:color w:val="000000" w:themeColor="text1"/>
          <w:kern w:val="0"/>
        </w:rPr>
        <w:t>回答は令和７年９月１６日までに市ホームページへ掲載する。</w:t>
      </w:r>
    </w:p>
    <w:p>
      <w:pPr>
        <w:pStyle w:val="0"/>
        <w:rPr>
          <w:rFonts w:hint="default"/>
          <w:color w:val="000000" w:themeColor="text1"/>
        </w:rPr>
      </w:pPr>
    </w:p>
    <w:p>
      <w:pPr>
        <w:pStyle w:val="0"/>
        <w:rPr>
          <w:rFonts w:hint="default"/>
          <w:color w:val="000000" w:themeColor="text1"/>
        </w:rPr>
      </w:pPr>
      <w:r>
        <w:rPr>
          <w:rFonts w:hint="eastAsia"/>
          <w:color w:val="000000" w:themeColor="text1"/>
        </w:rPr>
        <w:t>（５）その他</w:t>
      </w:r>
    </w:p>
    <w:p>
      <w:pPr>
        <w:pStyle w:val="0"/>
        <w:ind w:left="831" w:leftChars="294" w:hanging="214" w:hangingChars="102"/>
        <w:rPr>
          <w:rFonts w:hint="default"/>
          <w:color w:val="000000" w:themeColor="text1"/>
        </w:rPr>
      </w:pPr>
      <w:r>
        <w:rPr>
          <w:rFonts w:hint="eastAsia"/>
          <w:color w:val="000000" w:themeColor="text1"/>
        </w:rPr>
        <w:t>・本要項の説明会はあらかじめ設けないものとし、希望者ごとに日程を調整し随時実施する。</w:t>
      </w:r>
    </w:p>
    <w:p>
      <w:pPr>
        <w:pStyle w:val="0"/>
        <w:ind w:left="783" w:leftChars="300" w:hanging="153" w:hangingChars="73"/>
        <w:rPr>
          <w:rFonts w:hint="default"/>
          <w:color w:val="000000" w:themeColor="text1"/>
        </w:rPr>
      </w:pPr>
      <w:r>
        <w:rPr>
          <w:rFonts w:hint="eastAsia"/>
          <w:color w:val="000000" w:themeColor="text1"/>
        </w:rPr>
        <w:t>・希望により応募者は、プレゼンテーションをすることができるものとする。なお、プレゼンテーションは応募者が事業計画書や収支計画書により示した内容を説明する場であり、プレゼンテーション実施の有無のみで評価が変動するものではない。</w:t>
      </w:r>
    </w:p>
    <w:p>
      <w:pPr>
        <w:pStyle w:val="0"/>
        <w:ind w:left="758" w:leftChars="300" w:hanging="128" w:hangingChars="61"/>
        <w:rPr>
          <w:rFonts w:hint="default"/>
          <w:color w:val="000000" w:themeColor="text1"/>
        </w:rPr>
      </w:pPr>
      <w:r>
        <w:rPr>
          <w:rFonts w:hint="eastAsia"/>
          <w:color w:val="000000" w:themeColor="text1"/>
        </w:rPr>
        <w:t>・本要項の説明会または施設見学及びプレゼンテーションの実施を希望する場合は、事前に申し込むものとする。</w:t>
      </w:r>
    </w:p>
    <w:p>
      <w:pPr>
        <w:pStyle w:val="0"/>
        <w:ind w:firstLine="210" w:firstLineChars="100"/>
        <w:rPr>
          <w:rFonts w:hint="default"/>
          <w:color w:val="000000" w:themeColor="text1"/>
        </w:rPr>
      </w:pPr>
    </w:p>
    <w:p>
      <w:pPr>
        <w:pStyle w:val="0"/>
        <w:rPr>
          <w:rFonts w:hint="default"/>
          <w:color w:val="000000" w:themeColor="text1"/>
        </w:rPr>
      </w:pPr>
      <w:r>
        <w:rPr>
          <w:rFonts w:hint="eastAsia"/>
          <w:color w:val="000000" w:themeColor="text1"/>
        </w:rPr>
        <w:t>８　事業者の選定方法及び結果の通知</w:t>
      </w:r>
    </w:p>
    <w:p>
      <w:pPr>
        <w:pStyle w:val="0"/>
        <w:ind w:left="407" w:leftChars="194" w:firstLine="235" w:firstLineChars="112"/>
        <w:rPr>
          <w:rFonts w:hint="default"/>
          <w:color w:val="000000" w:themeColor="text1"/>
        </w:rPr>
      </w:pPr>
      <w:r>
        <w:rPr>
          <w:rFonts w:hint="eastAsia"/>
          <w:color w:val="000000" w:themeColor="text1"/>
        </w:rPr>
        <w:t>選定委員会を設置し、総合的に評価し優先交渉権者を決定する。なお、審査結果は文書で通知する。</w:t>
      </w:r>
    </w:p>
    <w:p>
      <w:pPr>
        <w:pStyle w:val="0"/>
        <w:ind w:left="407" w:leftChars="194" w:firstLine="235" w:firstLineChars="112"/>
        <w:rPr>
          <w:rFonts w:hint="default"/>
          <w:color w:val="000000" w:themeColor="text1"/>
        </w:rPr>
      </w:pPr>
      <w:r>
        <w:rPr>
          <w:rFonts w:hint="eastAsia"/>
          <w:color w:val="000000" w:themeColor="text1"/>
        </w:rPr>
        <w:t>※評価の項目、配点については、別紙「評価の基準」のとおり（８ページ）</w:t>
      </w:r>
    </w:p>
    <w:p>
      <w:pPr>
        <w:pStyle w:val="0"/>
        <w:ind w:firstLine="210" w:firstLineChars="100"/>
        <w:rPr>
          <w:rFonts w:hint="default"/>
          <w:color w:val="000000" w:themeColor="text1"/>
        </w:rPr>
      </w:pPr>
    </w:p>
    <w:p>
      <w:pPr>
        <w:pStyle w:val="0"/>
        <w:rPr>
          <w:rFonts w:hint="default"/>
          <w:color w:val="000000" w:themeColor="text1"/>
        </w:rPr>
      </w:pPr>
      <w:r>
        <w:rPr>
          <w:rFonts w:hint="eastAsia"/>
          <w:color w:val="000000" w:themeColor="text1"/>
        </w:rPr>
        <w:t>９</w:t>
      </w:r>
      <w:r>
        <w:rPr>
          <w:rFonts w:hint="eastAsia"/>
          <w:color w:val="000000" w:themeColor="text1"/>
        </w:rPr>
        <w:t xml:space="preserve"> </w:t>
      </w:r>
      <w:r>
        <w:rPr>
          <w:rFonts w:hint="eastAsia"/>
          <w:color w:val="000000" w:themeColor="text1"/>
        </w:rPr>
        <w:t>担　当</w:t>
      </w:r>
    </w:p>
    <w:p>
      <w:pPr>
        <w:pStyle w:val="0"/>
        <w:ind w:firstLine="567" w:firstLineChars="270"/>
        <w:rPr>
          <w:rFonts w:hint="default"/>
          <w:color w:val="000000" w:themeColor="text1"/>
        </w:rPr>
      </w:pPr>
      <w:r>
        <w:rPr>
          <w:rFonts w:hint="eastAsia"/>
          <w:color w:val="000000" w:themeColor="text1"/>
        </w:rPr>
        <w:t>潟上市</w:t>
      </w:r>
      <w:r>
        <w:rPr>
          <w:rFonts w:hint="eastAsia"/>
          <w:color w:val="000000" w:themeColor="text1"/>
        </w:rPr>
        <w:t xml:space="preserve"> </w:t>
      </w:r>
      <w:r>
        <w:rPr>
          <w:rFonts w:hint="eastAsia"/>
          <w:color w:val="000000" w:themeColor="text1"/>
        </w:rPr>
        <w:t>福祉保健部</w:t>
      </w:r>
      <w:r>
        <w:rPr>
          <w:rFonts w:hint="eastAsia"/>
          <w:color w:val="000000" w:themeColor="text1"/>
        </w:rPr>
        <w:t xml:space="preserve"> </w:t>
      </w:r>
      <w:r>
        <w:rPr>
          <w:rFonts w:hint="eastAsia"/>
          <w:color w:val="000000" w:themeColor="text1"/>
        </w:rPr>
        <w:t>健康長寿課　長寿支援班</w:t>
      </w:r>
    </w:p>
    <w:p>
      <w:pPr>
        <w:pStyle w:val="0"/>
        <w:ind w:firstLine="567" w:firstLineChars="270"/>
        <w:rPr>
          <w:rFonts w:hint="default"/>
          <w:color w:val="000000" w:themeColor="text1"/>
        </w:rPr>
      </w:pPr>
      <w:r>
        <w:rPr>
          <w:rFonts w:hint="eastAsia"/>
          <w:color w:val="000000" w:themeColor="text1"/>
        </w:rPr>
        <w:t xml:space="preserve"> </w:t>
      </w:r>
      <w:r>
        <w:rPr>
          <w:rFonts w:hint="eastAsia"/>
          <w:color w:val="000000" w:themeColor="text1"/>
        </w:rPr>
        <w:t>〒</w:t>
      </w:r>
      <w:r>
        <w:rPr>
          <w:rFonts w:hint="eastAsia"/>
          <w:color w:val="000000" w:themeColor="text1"/>
        </w:rPr>
        <w:t>010</w:t>
      </w:r>
      <w:r>
        <w:rPr>
          <w:rFonts w:hint="eastAsia"/>
          <w:color w:val="000000" w:themeColor="text1"/>
        </w:rPr>
        <w:t>－</w:t>
      </w:r>
      <w:r>
        <w:rPr>
          <w:rFonts w:hint="eastAsia"/>
          <w:color w:val="000000" w:themeColor="text1"/>
        </w:rPr>
        <w:t xml:space="preserve">0201 </w:t>
      </w:r>
      <w:r>
        <w:rPr>
          <w:rFonts w:hint="eastAsia"/>
          <w:color w:val="000000" w:themeColor="text1"/>
        </w:rPr>
        <w:t>秋田県潟上市天王字棒沼台２２６番地１</w:t>
      </w:r>
    </w:p>
    <w:p>
      <w:pPr>
        <w:pStyle w:val="0"/>
        <w:ind w:firstLine="1798" w:firstLineChars="856"/>
        <w:rPr>
          <w:rFonts w:hint="default" w:ascii="ＭＳ 明朝" w:hAnsi="ＭＳ 明朝" w:eastAsia="ＭＳ 明朝"/>
          <w:color w:val="000000" w:themeColor="text1"/>
        </w:rPr>
      </w:pPr>
      <w:r>
        <w:rPr>
          <w:rFonts w:hint="eastAsia" w:ascii="ＭＳ 明朝" w:hAnsi="ＭＳ 明朝" w:eastAsia="ＭＳ 明朝"/>
          <w:color w:val="000000" w:themeColor="text1"/>
        </w:rPr>
        <w:t xml:space="preserve"> TEL</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018-853-5323</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FAX  018-853-5233</w:t>
      </w:r>
    </w:p>
    <w:p>
      <w:pPr>
        <w:pStyle w:val="0"/>
        <w:ind w:firstLine="1798" w:firstLineChars="856"/>
        <w:rPr>
          <w:rFonts w:hint="default"/>
          <w:color w:val="000000" w:themeColor="text1"/>
        </w:rPr>
      </w:pPr>
      <w:r>
        <w:rPr>
          <w:rFonts w:hint="eastAsia"/>
          <w:color w:val="000000" w:themeColor="text1"/>
        </w:rPr>
        <w:t xml:space="preserve"> </w:t>
      </w:r>
      <w:r>
        <w:rPr>
          <w:rFonts w:hint="eastAsia"/>
          <w:color w:val="000000" w:themeColor="text1"/>
        </w:rPr>
        <w:t>メールアドレス：</w:t>
      </w:r>
      <w:r>
        <w:rPr>
          <w:rFonts w:hint="eastAsia"/>
        </w:rPr>
        <w:fldChar w:fldCharType="begin"/>
      </w:r>
      <w:r>
        <w:rPr>
          <w:rFonts w:hint="eastAsia"/>
        </w:rPr>
        <w:instrText xml:space="preserve"> HYPERLINK "mailto:koureifukushi@city.katagami.lg.jp"</w:instrText>
      </w:r>
      <w:r>
        <w:rPr>
          <w:rFonts w:hint="eastAsia"/>
        </w:rPr>
        <w:fldChar w:fldCharType="separate"/>
      </w:r>
      <w:r>
        <w:rPr>
          <w:rStyle w:val="24"/>
          <w:rFonts w:hint="eastAsia"/>
          <w:color w:val="000000" w:themeColor="text1"/>
          <w:sz w:val="23"/>
        </w:rPr>
        <w:t>koureifukushi@city.katagami.lg.jp</w:t>
      </w:r>
      <w:r>
        <w:rPr>
          <w:rFonts w:hint="eastAsia"/>
        </w:rPr>
        <w:fldChar w:fldCharType="end"/>
      </w:r>
    </w:p>
    <w:p>
      <w:pPr>
        <w:pStyle w:val="0"/>
        <w:widowControl w:val="1"/>
        <w:jc w:val="left"/>
        <w:rPr>
          <w:rFonts w:hint="default"/>
          <w:color w:val="000000" w:themeColor="text1"/>
        </w:rPr>
      </w:pPr>
    </w:p>
    <w:p>
      <w:pPr>
        <w:pStyle w:val="0"/>
        <w:widowControl w:val="1"/>
        <w:jc w:val="left"/>
        <w:rPr>
          <w:rFonts w:hint="default"/>
          <w:color w:val="000000" w:themeColor="text1"/>
          <w:sz w:val="24"/>
        </w:rPr>
      </w:pPr>
      <w:r>
        <w:rPr>
          <w:rFonts w:hint="default"/>
          <w:color w:val="000000" w:themeColor="text1"/>
          <w:sz w:val="24"/>
        </w:rPr>
        <w:br w:type="page"/>
      </w:r>
    </w:p>
    <w:p>
      <w:pPr>
        <w:pStyle w:val="0"/>
        <w:rPr>
          <w:rFonts w:hint="default"/>
          <w:color w:val="000000" w:themeColor="text1"/>
          <w:sz w:val="24"/>
        </w:rPr>
      </w:pPr>
      <w:r>
        <w:rPr>
          <w:rFonts w:hint="eastAsia"/>
          <w:color w:val="000000" w:themeColor="text1"/>
          <w:sz w:val="24"/>
        </w:rPr>
        <w:t>「施設の概要」</w:t>
      </w:r>
    </w:p>
    <w:p>
      <w:pPr>
        <w:pStyle w:val="0"/>
        <w:rPr>
          <w:rFonts w:hint="default"/>
          <w:color w:val="000000" w:themeColor="text1"/>
        </w:rPr>
      </w:pPr>
      <w:r>
        <w:rPr>
          <w:rFonts w:hint="default"/>
          <w:color w:val="000000" w:themeColor="text1"/>
        </w:rPr>
        <w:t>　　運営の形態や定休日などの営業項目については、現在の状況を記載しています</w:t>
      </w:r>
      <w:r>
        <w:rPr>
          <w:rFonts w:hint="eastAsia"/>
          <w:color w:val="000000" w:themeColor="text1"/>
        </w:rPr>
        <w:t>。</w:t>
      </w:r>
    </w:p>
    <w:p>
      <w:pPr>
        <w:pStyle w:val="0"/>
        <w:rPr>
          <w:rFonts w:hint="default"/>
          <w:color w:val="000000" w:themeColor="text1"/>
        </w:rPr>
      </w:pPr>
    </w:p>
    <w:tbl>
      <w:tblPr>
        <w:tblStyle w:val="32"/>
        <w:tblW w:w="8702" w:type="dxa"/>
        <w:tblInd w:w="0" w:type="dxa"/>
        <w:tblLayout w:type="fixed"/>
        <w:tblLook w:firstRow="1" w:lastRow="0" w:firstColumn="1" w:lastColumn="0" w:noHBand="0" w:noVBand="1" w:val="04A0"/>
      </w:tblPr>
      <w:tblGrid>
        <w:gridCol w:w="3085"/>
        <w:gridCol w:w="5617"/>
      </w:tblGrid>
      <w:tr>
        <w:trPr/>
        <w:tc>
          <w:tcPr>
            <w:tcW w:w="3085" w:type="dxa"/>
            <w:vAlign w:val="top"/>
          </w:tcPr>
          <w:p>
            <w:pPr>
              <w:pStyle w:val="0"/>
              <w:rPr>
                <w:rFonts w:hint="default"/>
                <w:color w:val="000000" w:themeColor="text1"/>
              </w:rPr>
            </w:pPr>
            <w:r>
              <w:rPr>
                <w:rFonts w:hint="eastAsia"/>
                <w:color w:val="000000" w:themeColor="text1"/>
              </w:rPr>
              <w:t>名称</w:t>
            </w:r>
          </w:p>
        </w:tc>
        <w:tc>
          <w:tcPr>
            <w:tcW w:w="5617" w:type="dxa"/>
            <w:vAlign w:val="top"/>
          </w:tcPr>
          <w:p>
            <w:pPr>
              <w:pStyle w:val="0"/>
              <w:rPr>
                <w:rFonts w:hint="default"/>
                <w:color w:val="000000" w:themeColor="text1"/>
              </w:rPr>
            </w:pPr>
            <w:r>
              <w:rPr>
                <w:rFonts w:hint="eastAsia"/>
                <w:color w:val="000000" w:themeColor="text1"/>
              </w:rPr>
              <w:t>プラザの湯</w:t>
            </w:r>
          </w:p>
        </w:tc>
      </w:tr>
      <w:tr>
        <w:trPr/>
        <w:tc>
          <w:tcPr>
            <w:tcW w:w="3085" w:type="dxa"/>
            <w:vAlign w:val="top"/>
          </w:tcPr>
          <w:p>
            <w:pPr>
              <w:pStyle w:val="0"/>
              <w:rPr>
                <w:rFonts w:hint="default"/>
                <w:color w:val="000000" w:themeColor="text1"/>
              </w:rPr>
            </w:pPr>
            <w:r>
              <w:rPr>
                <w:rFonts w:hint="eastAsia"/>
                <w:color w:val="000000" w:themeColor="text1"/>
              </w:rPr>
              <w:t>所在地</w:t>
            </w:r>
          </w:p>
        </w:tc>
        <w:tc>
          <w:tcPr>
            <w:tcW w:w="5617" w:type="dxa"/>
            <w:vAlign w:val="top"/>
          </w:tcPr>
          <w:p>
            <w:pPr>
              <w:pStyle w:val="0"/>
              <w:rPr>
                <w:rFonts w:hint="default"/>
                <w:color w:val="000000" w:themeColor="text1"/>
              </w:rPr>
            </w:pPr>
            <w:r>
              <w:rPr>
                <w:rFonts w:hint="eastAsia"/>
                <w:color w:val="000000" w:themeColor="text1"/>
              </w:rPr>
              <w:t>潟上市昭和大久保字町後２４４番地</w:t>
            </w:r>
          </w:p>
          <w:p>
            <w:pPr>
              <w:pStyle w:val="0"/>
              <w:rPr>
                <w:rFonts w:hint="default"/>
                <w:color w:val="000000" w:themeColor="text1"/>
              </w:rPr>
            </w:pPr>
            <w:r>
              <w:rPr>
                <w:rFonts w:hint="eastAsia"/>
                <w:color w:val="000000" w:themeColor="text1"/>
              </w:rPr>
              <w:t>（潟上市昭和デイサービスセンター内）</w:t>
            </w:r>
          </w:p>
        </w:tc>
      </w:tr>
      <w:tr>
        <w:trPr/>
        <w:tc>
          <w:tcPr>
            <w:tcW w:w="3085" w:type="dxa"/>
            <w:vAlign w:val="top"/>
          </w:tcPr>
          <w:p>
            <w:pPr>
              <w:pStyle w:val="0"/>
              <w:rPr>
                <w:rFonts w:hint="default"/>
                <w:color w:val="000000" w:themeColor="text1"/>
              </w:rPr>
            </w:pPr>
            <w:r>
              <w:rPr>
                <w:rFonts w:hint="eastAsia"/>
                <w:color w:val="000000" w:themeColor="text1"/>
              </w:rPr>
              <w:t>築年数　　</w:t>
            </w:r>
          </w:p>
        </w:tc>
        <w:tc>
          <w:tcPr>
            <w:tcW w:w="5617" w:type="dxa"/>
            <w:vAlign w:val="top"/>
          </w:tcPr>
          <w:p>
            <w:pPr>
              <w:pStyle w:val="0"/>
              <w:rPr>
                <w:rFonts w:hint="default"/>
                <w:color w:val="000000" w:themeColor="text1"/>
              </w:rPr>
            </w:pPr>
            <w:r>
              <w:rPr>
                <w:rFonts w:hint="eastAsia"/>
                <w:color w:val="000000" w:themeColor="text1"/>
              </w:rPr>
              <w:t>３１年　（平成５年建築）</w:t>
            </w:r>
          </w:p>
        </w:tc>
      </w:tr>
      <w:tr>
        <w:trPr/>
        <w:tc>
          <w:tcPr>
            <w:tcW w:w="3085" w:type="dxa"/>
            <w:vAlign w:val="top"/>
          </w:tcPr>
          <w:p>
            <w:pPr>
              <w:pStyle w:val="0"/>
              <w:rPr>
                <w:rFonts w:hint="default"/>
                <w:color w:val="000000" w:themeColor="text1"/>
              </w:rPr>
            </w:pPr>
            <w:r>
              <w:rPr>
                <w:rFonts w:hint="default"/>
                <w:color w:val="000000" w:themeColor="text1"/>
              </w:rPr>
              <w:t>延床面積</w:t>
            </w:r>
          </w:p>
        </w:tc>
        <w:tc>
          <w:tcPr>
            <w:tcW w:w="5617" w:type="dxa"/>
            <w:vAlign w:val="top"/>
          </w:tcPr>
          <w:p>
            <w:pPr>
              <w:pStyle w:val="0"/>
              <w:rPr>
                <w:rFonts w:hint="default"/>
                <w:color w:val="000000" w:themeColor="text1"/>
              </w:rPr>
            </w:pPr>
            <w:r>
              <w:rPr>
                <w:rFonts w:hint="default"/>
                <w:color w:val="000000" w:themeColor="text1"/>
              </w:rPr>
              <w:t>　２５０．２㎡</w:t>
            </w:r>
          </w:p>
          <w:p>
            <w:pPr>
              <w:pStyle w:val="0"/>
              <w:rPr>
                <w:rFonts w:hint="default"/>
                <w:color w:val="000000" w:themeColor="text1"/>
              </w:rPr>
            </w:pPr>
            <w:r>
              <w:rPr>
                <w:rFonts w:hint="eastAsia"/>
                <w:color w:val="000000" w:themeColor="text1"/>
              </w:rPr>
              <w:t>　参考資料１　施設図面　参照</w:t>
            </w:r>
          </w:p>
        </w:tc>
      </w:tr>
      <w:tr>
        <w:trPr/>
        <w:tc>
          <w:tcPr>
            <w:tcW w:w="3085" w:type="dxa"/>
            <w:vAlign w:val="top"/>
          </w:tcPr>
          <w:p>
            <w:pPr>
              <w:pStyle w:val="0"/>
              <w:rPr>
                <w:rFonts w:hint="default"/>
                <w:color w:val="000000" w:themeColor="text1"/>
              </w:rPr>
            </w:pPr>
            <w:r>
              <w:rPr>
                <w:rFonts w:hint="default"/>
                <w:color w:val="000000" w:themeColor="text1"/>
              </w:rPr>
              <w:t>構造</w:t>
            </w:r>
          </w:p>
        </w:tc>
        <w:tc>
          <w:tcPr>
            <w:tcW w:w="5617" w:type="dxa"/>
            <w:vAlign w:val="top"/>
          </w:tcPr>
          <w:p>
            <w:pPr>
              <w:pStyle w:val="0"/>
              <w:rPr>
                <w:rFonts w:hint="default"/>
                <w:color w:val="000000" w:themeColor="text1"/>
              </w:rPr>
            </w:pPr>
            <w:r>
              <w:rPr>
                <w:rFonts w:hint="default"/>
                <w:color w:val="000000" w:themeColor="text1"/>
              </w:rPr>
              <w:t>鉄筋コンクリート造</w:t>
            </w:r>
          </w:p>
        </w:tc>
      </w:tr>
      <w:tr>
        <w:trPr/>
        <w:tc>
          <w:tcPr>
            <w:tcW w:w="3085" w:type="dxa"/>
            <w:vAlign w:val="top"/>
          </w:tcPr>
          <w:p>
            <w:pPr>
              <w:pStyle w:val="0"/>
              <w:rPr>
                <w:rFonts w:hint="default"/>
                <w:color w:val="000000" w:themeColor="text1"/>
              </w:rPr>
            </w:pPr>
            <w:r>
              <w:rPr>
                <w:rFonts w:hint="default"/>
                <w:color w:val="000000" w:themeColor="text1"/>
              </w:rPr>
              <w:t>施設内容</w:t>
            </w:r>
          </w:p>
        </w:tc>
        <w:tc>
          <w:tcPr>
            <w:tcW w:w="5617" w:type="dxa"/>
            <w:vAlign w:val="top"/>
          </w:tcPr>
          <w:p>
            <w:pPr>
              <w:pStyle w:val="0"/>
              <w:rPr>
                <w:rFonts w:hint="default"/>
                <w:color w:val="000000" w:themeColor="text1"/>
              </w:rPr>
            </w:pPr>
            <w:r>
              <w:rPr>
                <w:rFonts w:hint="default"/>
                <w:color w:val="000000" w:themeColor="text1"/>
              </w:rPr>
              <w:t>・浴室２（脱衣室含む）（男女各</w:t>
            </w:r>
            <w:r>
              <w:rPr>
                <w:rFonts w:hint="eastAsia"/>
                <w:color w:val="000000" w:themeColor="text1"/>
              </w:rPr>
              <w:t>１）</w:t>
            </w:r>
          </w:p>
          <w:p>
            <w:pPr>
              <w:pStyle w:val="0"/>
              <w:rPr>
                <w:rFonts w:hint="default"/>
                <w:color w:val="000000" w:themeColor="text1"/>
              </w:rPr>
            </w:pPr>
            <w:r>
              <w:rPr>
                <w:rFonts w:hint="eastAsia"/>
                <w:color w:val="000000" w:themeColor="text1"/>
              </w:rPr>
              <w:t>　　内湯、水風呂、サウナ</w:t>
            </w:r>
          </w:p>
          <w:p>
            <w:pPr>
              <w:pStyle w:val="0"/>
              <w:rPr>
                <w:rFonts w:hint="default"/>
                <w:color w:val="000000" w:themeColor="text1"/>
              </w:rPr>
            </w:pPr>
            <w:r>
              <w:rPr>
                <w:rFonts w:hint="eastAsia"/>
                <w:color w:val="000000" w:themeColor="text1"/>
              </w:rPr>
              <w:t>・休憩室１（和室）</w:t>
            </w:r>
          </w:p>
          <w:p>
            <w:pPr>
              <w:pStyle w:val="0"/>
              <w:rPr>
                <w:rFonts w:hint="default"/>
                <w:color w:val="000000" w:themeColor="text1"/>
              </w:rPr>
            </w:pPr>
            <w:r>
              <w:rPr>
                <w:rFonts w:hint="eastAsia"/>
                <w:color w:val="000000" w:themeColor="text1"/>
              </w:rPr>
              <w:t>　参考資料２　施設写真　参照</w:t>
            </w:r>
          </w:p>
        </w:tc>
      </w:tr>
      <w:tr>
        <w:trPr/>
        <w:tc>
          <w:tcPr>
            <w:tcW w:w="3085" w:type="dxa"/>
            <w:vAlign w:val="top"/>
          </w:tcPr>
          <w:p>
            <w:pPr>
              <w:pStyle w:val="0"/>
              <w:rPr>
                <w:rFonts w:hint="default"/>
                <w:color w:val="000000" w:themeColor="text1"/>
              </w:rPr>
            </w:pPr>
            <w:r>
              <w:rPr>
                <w:rFonts w:hint="default"/>
                <w:color w:val="000000" w:themeColor="text1"/>
              </w:rPr>
              <w:t>湯の種類</w:t>
            </w:r>
          </w:p>
        </w:tc>
        <w:tc>
          <w:tcPr>
            <w:tcW w:w="5617" w:type="dxa"/>
            <w:vAlign w:val="top"/>
          </w:tcPr>
          <w:p>
            <w:pPr>
              <w:pStyle w:val="0"/>
              <w:rPr>
                <w:rFonts w:hint="default"/>
                <w:color w:val="000000" w:themeColor="text1"/>
              </w:rPr>
            </w:pPr>
            <w:r>
              <w:rPr>
                <w:rFonts w:hint="default"/>
                <w:color w:val="000000" w:themeColor="text1"/>
              </w:rPr>
              <w:t>水道水</w:t>
            </w:r>
          </w:p>
        </w:tc>
      </w:tr>
      <w:tr>
        <w:trPr/>
        <w:tc>
          <w:tcPr>
            <w:tcW w:w="3085" w:type="dxa"/>
            <w:vAlign w:val="top"/>
          </w:tcPr>
          <w:p>
            <w:pPr>
              <w:pStyle w:val="0"/>
              <w:rPr>
                <w:rFonts w:hint="default"/>
                <w:color w:val="000000" w:themeColor="text1"/>
              </w:rPr>
            </w:pPr>
            <w:r>
              <w:rPr>
                <w:rFonts w:hint="default"/>
                <w:color w:val="000000" w:themeColor="text1"/>
              </w:rPr>
              <w:t>駐車場</w:t>
            </w:r>
          </w:p>
        </w:tc>
        <w:tc>
          <w:tcPr>
            <w:tcW w:w="5617" w:type="dxa"/>
            <w:vAlign w:val="top"/>
          </w:tcPr>
          <w:p>
            <w:pPr>
              <w:pStyle w:val="0"/>
              <w:rPr>
                <w:rFonts w:hint="default"/>
                <w:color w:val="000000" w:themeColor="text1"/>
              </w:rPr>
            </w:pPr>
            <w:r>
              <w:rPr>
                <w:rFonts w:hint="default"/>
                <w:color w:val="000000" w:themeColor="text1"/>
              </w:rPr>
              <w:t>一定数あり（他施設と共用）</w:t>
            </w:r>
          </w:p>
        </w:tc>
      </w:tr>
      <w:tr>
        <w:trPr/>
        <w:tc>
          <w:tcPr>
            <w:tcW w:w="3085" w:type="dxa"/>
            <w:vAlign w:val="top"/>
          </w:tcPr>
          <w:p>
            <w:pPr>
              <w:pStyle w:val="0"/>
              <w:rPr>
                <w:rFonts w:hint="default"/>
                <w:color w:val="000000" w:themeColor="text1"/>
              </w:rPr>
            </w:pPr>
            <w:r>
              <w:rPr>
                <w:rFonts w:hint="default"/>
                <w:color w:val="000000" w:themeColor="text1"/>
              </w:rPr>
              <w:t>運営の形態</w:t>
            </w:r>
          </w:p>
        </w:tc>
        <w:tc>
          <w:tcPr>
            <w:tcW w:w="5617" w:type="dxa"/>
            <w:vAlign w:val="top"/>
          </w:tcPr>
          <w:p>
            <w:pPr>
              <w:pStyle w:val="0"/>
              <w:rPr>
                <w:rFonts w:hint="default"/>
                <w:color w:val="000000" w:themeColor="text1"/>
              </w:rPr>
            </w:pPr>
            <w:r>
              <w:rPr>
                <w:rFonts w:hint="default"/>
                <w:color w:val="000000" w:themeColor="text1"/>
              </w:rPr>
              <w:t>業務全般を委託</w:t>
            </w:r>
          </w:p>
        </w:tc>
      </w:tr>
      <w:tr>
        <w:trPr/>
        <w:tc>
          <w:tcPr>
            <w:tcW w:w="3085" w:type="dxa"/>
            <w:vAlign w:val="top"/>
          </w:tcPr>
          <w:p>
            <w:pPr>
              <w:pStyle w:val="0"/>
              <w:rPr>
                <w:rFonts w:hint="default"/>
                <w:color w:val="000000" w:themeColor="text1"/>
              </w:rPr>
            </w:pPr>
            <w:r>
              <w:rPr>
                <w:rFonts w:hint="default"/>
                <w:color w:val="000000" w:themeColor="text1"/>
              </w:rPr>
              <w:t>定休日</w:t>
            </w:r>
          </w:p>
        </w:tc>
        <w:tc>
          <w:tcPr>
            <w:tcW w:w="5617" w:type="dxa"/>
            <w:vAlign w:val="top"/>
          </w:tcPr>
          <w:p>
            <w:pPr>
              <w:pStyle w:val="0"/>
              <w:rPr>
                <w:rFonts w:hint="default"/>
                <w:color w:val="000000" w:themeColor="text1"/>
              </w:rPr>
            </w:pPr>
            <w:r>
              <w:rPr>
                <w:rFonts w:hint="default"/>
                <w:color w:val="000000" w:themeColor="text1"/>
              </w:rPr>
              <w:t>火曜日、１月１日　</w:t>
            </w:r>
          </w:p>
        </w:tc>
      </w:tr>
      <w:tr>
        <w:trPr/>
        <w:tc>
          <w:tcPr>
            <w:tcW w:w="3085" w:type="dxa"/>
            <w:vAlign w:val="top"/>
          </w:tcPr>
          <w:p>
            <w:pPr>
              <w:pStyle w:val="0"/>
              <w:rPr>
                <w:rFonts w:hint="default"/>
                <w:color w:val="000000" w:themeColor="text1"/>
              </w:rPr>
            </w:pPr>
            <w:r>
              <w:rPr>
                <w:rFonts w:hint="default"/>
                <w:color w:val="000000" w:themeColor="text1"/>
              </w:rPr>
              <w:t>営業時間</w:t>
            </w:r>
          </w:p>
        </w:tc>
        <w:tc>
          <w:tcPr>
            <w:tcW w:w="5617" w:type="dxa"/>
            <w:vAlign w:val="top"/>
          </w:tcPr>
          <w:p>
            <w:pPr>
              <w:pStyle w:val="0"/>
              <w:rPr>
                <w:rFonts w:hint="default"/>
                <w:color w:val="000000" w:themeColor="text1"/>
              </w:rPr>
            </w:pPr>
            <w:r>
              <w:rPr>
                <w:rFonts w:hint="default"/>
                <w:color w:val="000000" w:themeColor="text1"/>
              </w:rPr>
              <w:t>１０時～２１時</w:t>
            </w:r>
          </w:p>
        </w:tc>
      </w:tr>
      <w:tr>
        <w:trPr/>
        <w:tc>
          <w:tcPr>
            <w:tcW w:w="3085" w:type="dxa"/>
            <w:vAlign w:val="top"/>
          </w:tcPr>
          <w:p>
            <w:pPr>
              <w:pStyle w:val="0"/>
              <w:rPr>
                <w:rFonts w:hint="default"/>
                <w:color w:val="000000" w:themeColor="text1"/>
              </w:rPr>
            </w:pPr>
            <w:r>
              <w:rPr>
                <w:rFonts w:hint="default"/>
                <w:color w:val="000000" w:themeColor="text1"/>
              </w:rPr>
              <w:t>利用料金</w:t>
            </w:r>
          </w:p>
        </w:tc>
        <w:tc>
          <w:tcPr>
            <w:tcW w:w="5617" w:type="dxa"/>
            <w:vAlign w:val="top"/>
          </w:tcPr>
          <w:p>
            <w:pPr>
              <w:pStyle w:val="0"/>
              <w:rPr>
                <w:rFonts w:hint="default"/>
                <w:color w:val="000000" w:themeColor="text1"/>
              </w:rPr>
            </w:pPr>
            <w:r>
              <w:rPr>
                <w:rFonts w:hint="default"/>
                <w:color w:val="000000" w:themeColor="text1"/>
              </w:rPr>
              <w:t>大人３００円、小人２００円</w:t>
            </w:r>
          </w:p>
        </w:tc>
      </w:tr>
      <w:tr>
        <w:trPr/>
        <w:tc>
          <w:tcPr>
            <w:tcW w:w="3085" w:type="dxa"/>
            <w:vAlign w:val="top"/>
          </w:tcPr>
          <w:p>
            <w:pPr>
              <w:pStyle w:val="0"/>
              <w:rPr>
                <w:rFonts w:hint="default"/>
                <w:color w:val="000000" w:themeColor="text1"/>
              </w:rPr>
            </w:pPr>
            <w:r>
              <w:rPr>
                <w:rFonts w:hint="default"/>
                <w:color w:val="000000" w:themeColor="text1"/>
              </w:rPr>
              <w:t>令和５年度の利用実績</w:t>
            </w:r>
          </w:p>
        </w:tc>
        <w:tc>
          <w:tcPr>
            <w:tcW w:w="5617" w:type="dxa"/>
            <w:vAlign w:val="top"/>
          </w:tcPr>
          <w:p>
            <w:pPr>
              <w:pStyle w:val="0"/>
              <w:rPr>
                <w:rFonts w:hint="default"/>
                <w:color w:val="000000" w:themeColor="text1"/>
              </w:rPr>
            </w:pPr>
            <w:r>
              <w:rPr>
                <w:rFonts w:hint="default"/>
                <w:color w:val="000000" w:themeColor="text1"/>
              </w:rPr>
              <w:t>利用者数延２５，６２７人　　　営業日３１３日</w:t>
            </w:r>
          </w:p>
        </w:tc>
      </w:tr>
      <w:tr>
        <w:trPr/>
        <w:tc>
          <w:tcPr>
            <w:tcW w:w="3085" w:type="dxa"/>
            <w:vAlign w:val="top"/>
          </w:tcPr>
          <w:p>
            <w:pPr>
              <w:pStyle w:val="0"/>
              <w:rPr>
                <w:rFonts w:hint="default"/>
                <w:color w:val="000000" w:themeColor="text1"/>
              </w:rPr>
            </w:pPr>
            <w:r>
              <w:rPr>
                <w:rFonts w:hint="default"/>
                <w:color w:val="000000" w:themeColor="text1"/>
              </w:rPr>
              <w:t>近年の大規模修繕、</w:t>
            </w:r>
            <w:r>
              <w:rPr>
                <w:rFonts w:hint="eastAsia"/>
                <w:color w:val="000000" w:themeColor="text1"/>
              </w:rPr>
              <w:t>その他</w:t>
            </w:r>
          </w:p>
        </w:tc>
        <w:tc>
          <w:tcPr>
            <w:tcW w:w="5617" w:type="dxa"/>
            <w:vAlign w:val="top"/>
          </w:tcPr>
          <w:p>
            <w:pPr>
              <w:pStyle w:val="0"/>
              <w:rPr>
                <w:rFonts w:hint="default"/>
                <w:color w:val="000000" w:themeColor="text1"/>
              </w:rPr>
            </w:pPr>
            <w:r>
              <w:rPr>
                <w:rFonts w:hint="default"/>
                <w:color w:val="000000" w:themeColor="text1"/>
              </w:rPr>
              <w:t>令和４年度　　屋上改修、ボイラー部品の交換修理</w:t>
            </w:r>
          </w:p>
          <w:p>
            <w:pPr>
              <w:pStyle w:val="0"/>
              <w:rPr>
                <w:rFonts w:hint="default"/>
                <w:color w:val="000000" w:themeColor="text1"/>
              </w:rPr>
            </w:pPr>
            <w:r>
              <w:rPr>
                <w:rFonts w:hint="default"/>
                <w:color w:val="000000" w:themeColor="text1"/>
              </w:rPr>
              <w:t>現在　　　　　雨もりにより男湯サウナ使用中止中</w:t>
            </w:r>
          </w:p>
        </w:tc>
      </w:tr>
    </w:tbl>
    <w:p>
      <w:pPr>
        <w:pStyle w:val="0"/>
        <w:rPr>
          <w:rFonts w:hint="default"/>
          <w:dstrike w:val="1"/>
          <w:color w:val="000000" w:themeColor="text1"/>
        </w:rPr>
      </w:pPr>
    </w:p>
    <w:p>
      <w:pPr>
        <w:pStyle w:val="0"/>
        <w:rPr>
          <w:rFonts w:hint="default"/>
          <w:dstrike w:val="1"/>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widowControl w:val="1"/>
        <w:jc w:val="left"/>
        <w:rPr>
          <w:rFonts w:hint="default"/>
          <w:color w:val="000000" w:themeColor="text1"/>
        </w:rPr>
      </w:pPr>
      <w:r>
        <w:rPr>
          <w:rFonts w:hint="default"/>
          <w:color w:val="000000" w:themeColor="text1"/>
        </w:rPr>
        <w:br w:type="page"/>
      </w:r>
    </w:p>
    <w:p>
      <w:pPr>
        <w:pStyle w:val="0"/>
        <w:widowControl w:val="1"/>
        <w:jc w:val="left"/>
        <w:rPr>
          <w:rFonts w:hint="default"/>
          <w:color w:val="000000" w:themeColor="text1"/>
        </w:rPr>
      </w:pPr>
      <w:r>
        <w:rPr>
          <w:rFonts w:hint="eastAsia"/>
          <w:color w:val="000000" w:themeColor="text1"/>
        </w:rPr>
        <w:t>現在の施設保守管理業務一覧</w:t>
      </w:r>
    </w:p>
    <w:tbl>
      <w:tblPr>
        <w:tblStyle w:val="32"/>
        <w:tblW w:w="8472" w:type="dxa"/>
        <w:tblInd w:w="0" w:type="dxa"/>
        <w:tblLayout w:type="fixed"/>
        <w:tblLook w:firstRow="1" w:lastRow="0" w:firstColumn="1" w:lastColumn="0" w:noHBand="0" w:noVBand="1" w:val="04A0"/>
      </w:tblPr>
      <w:tblGrid>
        <w:gridCol w:w="2518"/>
        <w:gridCol w:w="2268"/>
        <w:gridCol w:w="2268"/>
        <w:gridCol w:w="1418"/>
      </w:tblGrid>
      <w:tr>
        <w:trPr/>
        <w:tc>
          <w:tcPr>
            <w:tcW w:w="2518" w:type="dxa"/>
            <w:vAlign w:val="top"/>
          </w:tcPr>
          <w:p>
            <w:pPr>
              <w:pStyle w:val="0"/>
              <w:jc w:val="center"/>
              <w:rPr>
                <w:rFonts w:hint="default"/>
                <w:color w:val="000000" w:themeColor="text1"/>
              </w:rPr>
            </w:pPr>
            <w:r>
              <w:rPr>
                <w:rFonts w:hint="default"/>
                <w:color w:val="000000" w:themeColor="text1"/>
              </w:rPr>
              <w:t>項目</w:t>
            </w:r>
          </w:p>
        </w:tc>
        <w:tc>
          <w:tcPr>
            <w:tcW w:w="2268" w:type="dxa"/>
            <w:vAlign w:val="top"/>
          </w:tcPr>
          <w:p>
            <w:pPr>
              <w:pStyle w:val="0"/>
              <w:jc w:val="center"/>
              <w:rPr>
                <w:rFonts w:hint="default"/>
                <w:color w:val="000000" w:themeColor="text1"/>
              </w:rPr>
            </w:pPr>
            <w:r>
              <w:rPr>
                <w:rFonts w:hint="default"/>
                <w:color w:val="000000" w:themeColor="text1"/>
              </w:rPr>
              <w:t>内容</w:t>
            </w:r>
          </w:p>
        </w:tc>
        <w:tc>
          <w:tcPr>
            <w:tcW w:w="2268" w:type="dxa"/>
            <w:vAlign w:val="top"/>
          </w:tcPr>
          <w:p>
            <w:pPr>
              <w:pStyle w:val="0"/>
              <w:jc w:val="center"/>
              <w:rPr>
                <w:rFonts w:hint="default"/>
                <w:color w:val="000000" w:themeColor="text1"/>
              </w:rPr>
            </w:pPr>
            <w:r>
              <w:rPr>
                <w:rFonts w:hint="default"/>
                <w:color w:val="000000" w:themeColor="text1"/>
              </w:rPr>
              <w:t>頻度</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備考</w:t>
            </w:r>
          </w:p>
        </w:tc>
      </w:tr>
      <w:tr>
        <w:trPr/>
        <w:tc>
          <w:tcPr>
            <w:tcW w:w="2518" w:type="dxa"/>
            <w:vAlign w:val="top"/>
          </w:tcPr>
          <w:p>
            <w:pPr>
              <w:pStyle w:val="0"/>
              <w:rPr>
                <w:rFonts w:hint="default"/>
                <w:color w:val="000000" w:themeColor="text1"/>
              </w:rPr>
            </w:pPr>
            <w:r>
              <w:rPr>
                <w:rFonts w:hint="default"/>
                <w:color w:val="000000" w:themeColor="text1"/>
              </w:rPr>
              <w:t>建物維持管理</w:t>
            </w:r>
          </w:p>
        </w:tc>
        <w:tc>
          <w:tcPr>
            <w:tcW w:w="2268" w:type="dxa"/>
            <w:vAlign w:val="top"/>
          </w:tcPr>
          <w:p>
            <w:pPr>
              <w:pStyle w:val="0"/>
              <w:rPr>
                <w:rFonts w:hint="default"/>
                <w:color w:val="000000" w:themeColor="text1"/>
              </w:rPr>
            </w:pPr>
            <w:r>
              <w:rPr>
                <w:rFonts w:hint="default"/>
                <w:color w:val="000000" w:themeColor="text1"/>
              </w:rPr>
              <w:t>日常保守管理</w:t>
            </w:r>
          </w:p>
        </w:tc>
        <w:tc>
          <w:tcPr>
            <w:tcW w:w="2268" w:type="dxa"/>
            <w:vAlign w:val="top"/>
          </w:tcPr>
          <w:p>
            <w:pPr>
              <w:pStyle w:val="0"/>
              <w:rPr>
                <w:rFonts w:hint="default"/>
                <w:color w:val="000000" w:themeColor="text1"/>
              </w:rPr>
            </w:pPr>
            <w:r>
              <w:rPr>
                <w:rFonts w:hint="default"/>
                <w:color w:val="000000" w:themeColor="text1"/>
              </w:rPr>
              <w:t>常時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rPr>
            </w:pPr>
            <w:r>
              <w:rPr>
                <w:rFonts w:hint="eastAsia"/>
                <w:color w:val="000000" w:themeColor="text1"/>
              </w:rPr>
              <w:t>浴場設備</w:t>
            </w:r>
          </w:p>
        </w:tc>
        <w:tc>
          <w:tcPr>
            <w:tcW w:w="2268" w:type="dxa"/>
            <w:vAlign w:val="top"/>
          </w:tcPr>
          <w:p>
            <w:pPr>
              <w:pStyle w:val="0"/>
              <w:rPr>
                <w:rFonts w:hint="default"/>
                <w:color w:val="000000" w:themeColor="text1"/>
              </w:rPr>
            </w:pPr>
            <w:r>
              <w:rPr>
                <w:rFonts w:hint="default"/>
                <w:color w:val="000000" w:themeColor="text1"/>
              </w:rPr>
              <w:t>日常保守管理</w:t>
            </w:r>
          </w:p>
        </w:tc>
        <w:tc>
          <w:tcPr>
            <w:tcW w:w="2268" w:type="dxa"/>
            <w:vAlign w:val="top"/>
          </w:tcPr>
          <w:p>
            <w:pPr>
              <w:pStyle w:val="0"/>
              <w:rPr>
                <w:rFonts w:hint="default"/>
                <w:color w:val="000000" w:themeColor="text1"/>
              </w:rPr>
            </w:pPr>
            <w:r>
              <w:rPr>
                <w:rFonts w:hint="default"/>
                <w:color w:val="000000" w:themeColor="text1"/>
              </w:rPr>
              <w:t>常時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restart"/>
            <w:vAlign w:val="top"/>
          </w:tcPr>
          <w:p>
            <w:pPr>
              <w:pStyle w:val="0"/>
              <w:rPr>
                <w:rFonts w:hint="default"/>
                <w:color w:val="000000" w:themeColor="text1"/>
              </w:rPr>
            </w:pPr>
            <w:r>
              <w:rPr>
                <w:rFonts w:hint="default"/>
                <w:color w:val="000000" w:themeColor="text1"/>
              </w:rPr>
              <w:t>電気設備</w:t>
            </w:r>
          </w:p>
        </w:tc>
        <w:tc>
          <w:tcPr>
            <w:tcW w:w="2268" w:type="dxa"/>
            <w:vAlign w:val="top"/>
          </w:tcPr>
          <w:p>
            <w:pPr>
              <w:pStyle w:val="0"/>
              <w:rPr>
                <w:rFonts w:hint="default"/>
                <w:color w:val="000000" w:themeColor="text1"/>
              </w:rPr>
            </w:pPr>
            <w:r>
              <w:rPr>
                <w:rFonts w:hint="default"/>
                <w:color w:val="000000" w:themeColor="text1"/>
              </w:rPr>
              <w:t>日常保守管理</w:t>
            </w:r>
          </w:p>
        </w:tc>
        <w:tc>
          <w:tcPr>
            <w:tcW w:w="2268" w:type="dxa"/>
            <w:vAlign w:val="top"/>
          </w:tcPr>
          <w:p>
            <w:pPr>
              <w:pStyle w:val="0"/>
              <w:rPr>
                <w:rFonts w:hint="default"/>
                <w:color w:val="000000" w:themeColor="text1"/>
              </w:rPr>
            </w:pPr>
            <w:r>
              <w:rPr>
                <w:rFonts w:hint="default"/>
                <w:color w:val="000000" w:themeColor="text1"/>
              </w:rPr>
              <w:t>常時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continue"/>
            <w:vAlign w:val="top"/>
          </w:tcPr>
          <w:p>
            <w:pPr>
              <w:pStyle w:val="0"/>
              <w:rPr>
                <w:rFonts w:hint="default"/>
              </w:rPr>
            </w:pPr>
          </w:p>
        </w:tc>
        <w:tc>
          <w:tcPr>
            <w:tcW w:w="2268" w:type="dxa"/>
            <w:vAlign w:val="top"/>
          </w:tcPr>
          <w:p>
            <w:pPr>
              <w:pStyle w:val="0"/>
              <w:rPr>
                <w:rFonts w:hint="default"/>
                <w:color w:val="000000" w:themeColor="text1"/>
              </w:rPr>
            </w:pPr>
            <w:r>
              <w:rPr>
                <w:rFonts w:hint="default"/>
                <w:color w:val="000000" w:themeColor="text1"/>
              </w:rPr>
              <w:t>定期点検</w:t>
            </w:r>
          </w:p>
        </w:tc>
        <w:tc>
          <w:tcPr>
            <w:tcW w:w="2268" w:type="dxa"/>
            <w:vAlign w:val="top"/>
          </w:tcPr>
          <w:p>
            <w:pPr>
              <w:pStyle w:val="0"/>
              <w:rPr>
                <w:rFonts w:hint="default"/>
                <w:color w:val="000000" w:themeColor="text1"/>
              </w:rPr>
            </w:pPr>
            <w:r>
              <w:rPr>
                <w:rFonts w:hint="default"/>
                <w:color w:val="000000" w:themeColor="text1"/>
              </w:rPr>
              <w:t>年１回以上</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restart"/>
            <w:vAlign w:val="top"/>
          </w:tcPr>
          <w:p>
            <w:pPr>
              <w:pStyle w:val="0"/>
              <w:rPr>
                <w:rFonts w:hint="default"/>
                <w:strike w:val="1"/>
                <w:color w:val="000000" w:themeColor="text1"/>
              </w:rPr>
            </w:pPr>
            <w:r>
              <w:rPr>
                <w:rFonts w:hint="default"/>
                <w:color w:val="000000" w:themeColor="text1"/>
              </w:rPr>
              <w:t>給排水設備</w:t>
            </w:r>
          </w:p>
        </w:tc>
        <w:tc>
          <w:tcPr>
            <w:tcW w:w="2268" w:type="dxa"/>
            <w:vAlign w:val="top"/>
          </w:tcPr>
          <w:p>
            <w:pPr>
              <w:pStyle w:val="0"/>
              <w:rPr>
                <w:rFonts w:hint="default"/>
                <w:strike w:val="1"/>
                <w:color w:val="000000" w:themeColor="text1"/>
              </w:rPr>
            </w:pPr>
            <w:r>
              <w:rPr>
                <w:rFonts w:hint="default"/>
                <w:color w:val="000000" w:themeColor="text1"/>
              </w:rPr>
              <w:t>日常保守管理</w:t>
            </w:r>
          </w:p>
        </w:tc>
        <w:tc>
          <w:tcPr>
            <w:tcW w:w="2268" w:type="dxa"/>
            <w:vAlign w:val="top"/>
          </w:tcPr>
          <w:p>
            <w:pPr>
              <w:pStyle w:val="0"/>
              <w:rPr>
                <w:rFonts w:hint="default"/>
                <w:strike w:val="1"/>
                <w:color w:val="000000" w:themeColor="text1"/>
              </w:rPr>
            </w:pPr>
            <w:r>
              <w:rPr>
                <w:rFonts w:hint="default"/>
                <w:color w:val="000000" w:themeColor="text1"/>
              </w:rPr>
              <w:t>常時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continue"/>
            <w:vAlign w:val="top"/>
          </w:tcPr>
          <w:p>
            <w:pPr>
              <w:pStyle w:val="0"/>
              <w:rPr>
                <w:rFonts w:hint="default"/>
                <w:strike w:val="1"/>
              </w:rPr>
            </w:pPr>
          </w:p>
        </w:tc>
        <w:tc>
          <w:tcPr>
            <w:tcW w:w="2268" w:type="dxa"/>
            <w:vAlign w:val="top"/>
          </w:tcPr>
          <w:p>
            <w:pPr>
              <w:pStyle w:val="0"/>
              <w:rPr>
                <w:rFonts w:hint="default"/>
                <w:strike w:val="1"/>
                <w:color w:val="000000" w:themeColor="text1"/>
              </w:rPr>
            </w:pPr>
            <w:r>
              <w:rPr>
                <w:rFonts w:hint="default"/>
                <w:color w:val="000000" w:themeColor="text1"/>
              </w:rPr>
              <w:t>定期点検</w:t>
            </w:r>
          </w:p>
        </w:tc>
        <w:tc>
          <w:tcPr>
            <w:tcW w:w="2268" w:type="dxa"/>
            <w:vAlign w:val="top"/>
          </w:tcPr>
          <w:p>
            <w:pPr>
              <w:pStyle w:val="0"/>
              <w:rPr>
                <w:rFonts w:hint="default"/>
                <w:strike w:val="1"/>
                <w:color w:val="000000" w:themeColor="text1"/>
              </w:rPr>
            </w:pPr>
            <w:r>
              <w:rPr>
                <w:rFonts w:hint="default"/>
                <w:color w:val="000000" w:themeColor="text1"/>
              </w:rPr>
              <w:t>必要に応じて</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restart"/>
            <w:vAlign w:val="top"/>
          </w:tcPr>
          <w:p>
            <w:pPr>
              <w:pStyle w:val="0"/>
              <w:rPr>
                <w:rFonts w:hint="default"/>
                <w:color w:val="000000" w:themeColor="text1"/>
              </w:rPr>
            </w:pPr>
            <w:r>
              <w:rPr>
                <w:rFonts w:hint="default"/>
                <w:color w:val="000000" w:themeColor="text1"/>
              </w:rPr>
              <w:t>消防設備</w:t>
            </w:r>
          </w:p>
        </w:tc>
        <w:tc>
          <w:tcPr>
            <w:tcW w:w="2268" w:type="dxa"/>
            <w:vAlign w:val="top"/>
          </w:tcPr>
          <w:p>
            <w:pPr>
              <w:pStyle w:val="0"/>
              <w:rPr>
                <w:rFonts w:hint="default"/>
                <w:color w:val="000000" w:themeColor="text1"/>
              </w:rPr>
            </w:pPr>
            <w:r>
              <w:rPr>
                <w:rFonts w:hint="default"/>
                <w:color w:val="000000" w:themeColor="text1"/>
              </w:rPr>
              <w:t>日常保守管理</w:t>
            </w:r>
          </w:p>
        </w:tc>
        <w:tc>
          <w:tcPr>
            <w:tcW w:w="2268" w:type="dxa"/>
            <w:vAlign w:val="top"/>
          </w:tcPr>
          <w:p>
            <w:pPr>
              <w:pStyle w:val="0"/>
              <w:rPr>
                <w:rFonts w:hint="default"/>
                <w:color w:val="000000" w:themeColor="text1"/>
              </w:rPr>
            </w:pPr>
            <w:r>
              <w:rPr>
                <w:rFonts w:hint="default"/>
                <w:color w:val="000000" w:themeColor="text1"/>
              </w:rPr>
              <w:t>常時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施設一体</w:t>
            </w:r>
          </w:p>
        </w:tc>
      </w:tr>
      <w:tr>
        <w:trPr/>
        <w:tc>
          <w:tcPr>
            <w:tcW w:w="2518" w:type="dxa"/>
            <w:vMerge w:val="continue"/>
            <w:vAlign w:val="top"/>
          </w:tcPr>
          <w:p>
            <w:pPr>
              <w:pStyle w:val="0"/>
              <w:rPr>
                <w:rFonts w:hint="default"/>
              </w:rPr>
            </w:pPr>
          </w:p>
        </w:tc>
        <w:tc>
          <w:tcPr>
            <w:tcW w:w="2268" w:type="dxa"/>
            <w:vAlign w:val="top"/>
          </w:tcPr>
          <w:p>
            <w:pPr>
              <w:pStyle w:val="0"/>
              <w:rPr>
                <w:rFonts w:hint="default"/>
                <w:color w:val="000000" w:themeColor="text1"/>
              </w:rPr>
            </w:pPr>
            <w:r>
              <w:rPr>
                <w:rFonts w:hint="default"/>
                <w:color w:val="000000" w:themeColor="text1"/>
              </w:rPr>
              <w:t>定期点検</w:t>
            </w:r>
          </w:p>
        </w:tc>
        <w:tc>
          <w:tcPr>
            <w:tcW w:w="2268" w:type="dxa"/>
            <w:vAlign w:val="top"/>
          </w:tcPr>
          <w:p>
            <w:pPr>
              <w:pStyle w:val="0"/>
              <w:rPr>
                <w:rFonts w:hint="default"/>
                <w:color w:val="000000" w:themeColor="text1"/>
              </w:rPr>
            </w:pPr>
            <w:r>
              <w:rPr>
                <w:rFonts w:hint="default"/>
                <w:color w:val="000000" w:themeColor="text1"/>
              </w:rPr>
              <w:t>年２回</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rPr>
            </w:pPr>
            <w:r>
              <w:rPr>
                <w:rFonts w:hint="default"/>
                <w:color w:val="000000" w:themeColor="text1"/>
              </w:rPr>
              <w:t>警備</w:t>
            </w:r>
          </w:p>
        </w:tc>
        <w:tc>
          <w:tcPr>
            <w:tcW w:w="2268" w:type="dxa"/>
            <w:vAlign w:val="top"/>
          </w:tcPr>
          <w:p>
            <w:pPr>
              <w:pStyle w:val="0"/>
              <w:rPr>
                <w:rFonts w:hint="default"/>
                <w:color w:val="000000" w:themeColor="text1"/>
              </w:rPr>
            </w:pPr>
            <w:r>
              <w:rPr>
                <w:rFonts w:hint="default"/>
                <w:color w:val="000000" w:themeColor="text1"/>
              </w:rPr>
              <w:t>日常点検</w:t>
            </w:r>
          </w:p>
        </w:tc>
        <w:tc>
          <w:tcPr>
            <w:tcW w:w="2268" w:type="dxa"/>
            <w:vAlign w:val="top"/>
          </w:tcPr>
          <w:p>
            <w:pPr>
              <w:pStyle w:val="0"/>
              <w:rPr>
                <w:rFonts w:hint="default"/>
                <w:color w:val="000000" w:themeColor="text1"/>
              </w:rPr>
            </w:pPr>
            <w:r>
              <w:rPr>
                <w:rFonts w:hint="default"/>
                <w:color w:val="000000" w:themeColor="text1"/>
              </w:rPr>
              <w:t>定期巡回</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rPr>
            </w:pPr>
            <w:r>
              <w:rPr>
                <w:rFonts w:hint="default"/>
                <w:color w:val="000000" w:themeColor="text1"/>
              </w:rPr>
              <w:t>害虫駆除</w:t>
            </w:r>
          </w:p>
        </w:tc>
        <w:tc>
          <w:tcPr>
            <w:tcW w:w="2268" w:type="dxa"/>
            <w:vAlign w:val="top"/>
          </w:tcPr>
          <w:p>
            <w:pPr>
              <w:pStyle w:val="0"/>
              <w:rPr>
                <w:rFonts w:hint="default"/>
                <w:color w:val="000000" w:themeColor="text1"/>
              </w:rPr>
            </w:pPr>
          </w:p>
        </w:tc>
        <w:tc>
          <w:tcPr>
            <w:tcW w:w="2268" w:type="dxa"/>
            <w:vAlign w:val="top"/>
          </w:tcPr>
          <w:p>
            <w:pPr>
              <w:pStyle w:val="0"/>
              <w:rPr>
                <w:rFonts w:hint="default"/>
                <w:color w:val="000000" w:themeColor="text1"/>
              </w:rPr>
            </w:pPr>
            <w:r>
              <w:rPr>
                <w:rFonts w:hint="default"/>
                <w:color w:val="000000" w:themeColor="text1"/>
              </w:rPr>
              <w:t>必要に応じて</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restart"/>
            <w:vAlign w:val="top"/>
          </w:tcPr>
          <w:p>
            <w:pPr>
              <w:pStyle w:val="0"/>
              <w:rPr>
                <w:rFonts w:hint="default"/>
                <w:color w:val="000000" w:themeColor="text1"/>
              </w:rPr>
            </w:pPr>
            <w:r>
              <w:rPr>
                <w:rFonts w:hint="default"/>
                <w:color w:val="000000" w:themeColor="text1"/>
              </w:rPr>
              <w:t>駐車所等</w:t>
            </w:r>
          </w:p>
        </w:tc>
        <w:tc>
          <w:tcPr>
            <w:tcW w:w="2268" w:type="dxa"/>
            <w:vAlign w:val="top"/>
          </w:tcPr>
          <w:p>
            <w:pPr>
              <w:pStyle w:val="0"/>
              <w:rPr>
                <w:rFonts w:hint="default"/>
                <w:color w:val="000000" w:themeColor="text1"/>
              </w:rPr>
            </w:pPr>
            <w:r>
              <w:rPr>
                <w:rFonts w:hint="default"/>
                <w:color w:val="000000" w:themeColor="text1"/>
              </w:rPr>
              <w:t>日常保守管理</w:t>
            </w:r>
          </w:p>
        </w:tc>
        <w:tc>
          <w:tcPr>
            <w:tcW w:w="2268" w:type="dxa"/>
            <w:vMerge w:val="restart"/>
            <w:vAlign w:val="top"/>
          </w:tcPr>
          <w:p>
            <w:pPr>
              <w:pStyle w:val="0"/>
              <w:rPr>
                <w:rFonts w:hint="default"/>
                <w:color w:val="000000" w:themeColor="text1"/>
              </w:rPr>
            </w:pPr>
            <w:r>
              <w:rPr>
                <w:rFonts w:hint="default"/>
                <w:color w:val="000000" w:themeColor="text1"/>
              </w:rPr>
              <w:t>必要に応じて随時</w:t>
            </w:r>
          </w:p>
        </w:tc>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施設一体</w:t>
            </w:r>
          </w:p>
        </w:tc>
      </w:tr>
      <w:tr>
        <w:trPr/>
        <w:tc>
          <w:tcPr>
            <w:tcW w:w="2518" w:type="dxa"/>
            <w:vMerge w:val="continue"/>
            <w:vAlign w:val="top"/>
          </w:tcPr>
          <w:p>
            <w:pPr>
              <w:pStyle w:val="0"/>
              <w:rPr>
                <w:rFonts w:hint="default"/>
              </w:rPr>
            </w:pPr>
          </w:p>
        </w:tc>
        <w:tc>
          <w:tcPr>
            <w:tcW w:w="2268" w:type="dxa"/>
            <w:vAlign w:val="top"/>
          </w:tcPr>
          <w:p>
            <w:pPr>
              <w:pStyle w:val="0"/>
              <w:rPr>
                <w:rFonts w:hint="default"/>
                <w:color w:val="000000" w:themeColor="text1"/>
              </w:rPr>
            </w:pPr>
            <w:r>
              <w:rPr>
                <w:rFonts w:hint="default"/>
                <w:color w:val="000000" w:themeColor="text1"/>
              </w:rPr>
              <w:t>雑草・除排雪</w:t>
            </w:r>
          </w:p>
        </w:tc>
        <w:tc>
          <w:tcPr>
            <w:tcW w:w="2268" w:type="dxa"/>
            <w:vMerge w:val="continue"/>
            <w:vAlign w:val="top"/>
          </w:tcPr>
          <w:p>
            <w:pPr>
              <w:pStyle w:val="0"/>
              <w:rPr>
                <w:rFonts w:hint="default"/>
              </w:rPr>
            </w:pPr>
          </w:p>
        </w:tc>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r>
      <w:tr>
        <w:trPr/>
        <w:tc>
          <w:tcPr>
            <w:tcW w:w="2518" w:type="dxa"/>
            <w:vMerge w:val="restart"/>
            <w:vAlign w:val="top"/>
          </w:tcPr>
          <w:p>
            <w:pPr>
              <w:pStyle w:val="0"/>
              <w:rPr>
                <w:rFonts w:hint="default"/>
                <w:color w:val="000000" w:themeColor="text1"/>
              </w:rPr>
            </w:pPr>
            <w:r>
              <w:rPr>
                <w:rFonts w:hint="default"/>
                <w:color w:val="000000" w:themeColor="text1"/>
              </w:rPr>
              <w:t>清掃業務</w:t>
            </w:r>
          </w:p>
        </w:tc>
        <w:tc>
          <w:tcPr>
            <w:tcW w:w="2268" w:type="dxa"/>
            <w:vAlign w:val="top"/>
          </w:tcPr>
          <w:p>
            <w:pPr>
              <w:pStyle w:val="0"/>
              <w:rPr>
                <w:rFonts w:hint="default"/>
                <w:color w:val="000000" w:themeColor="text1"/>
              </w:rPr>
            </w:pPr>
            <w:r>
              <w:rPr>
                <w:rFonts w:hint="default"/>
                <w:color w:val="000000" w:themeColor="text1"/>
              </w:rPr>
              <w:t>日常清掃</w:t>
            </w:r>
          </w:p>
        </w:tc>
        <w:tc>
          <w:tcPr>
            <w:tcW w:w="2268" w:type="dxa"/>
            <w:vAlign w:val="top"/>
          </w:tcPr>
          <w:p>
            <w:pPr>
              <w:pStyle w:val="0"/>
              <w:rPr>
                <w:rFonts w:hint="default"/>
                <w:color w:val="000000" w:themeColor="text1"/>
              </w:rPr>
            </w:pPr>
            <w:r>
              <w:rPr>
                <w:rFonts w:hint="default"/>
                <w:color w:val="000000" w:themeColor="text1"/>
              </w:rPr>
              <w:t>常時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Merge w:val="continue"/>
            <w:vAlign w:val="top"/>
          </w:tcPr>
          <w:p>
            <w:pPr>
              <w:pStyle w:val="0"/>
              <w:rPr>
                <w:rFonts w:hint="default"/>
              </w:rPr>
            </w:pPr>
          </w:p>
        </w:tc>
        <w:tc>
          <w:tcPr>
            <w:tcW w:w="2268" w:type="dxa"/>
            <w:vAlign w:val="top"/>
          </w:tcPr>
          <w:p>
            <w:pPr>
              <w:pStyle w:val="0"/>
              <w:rPr>
                <w:rFonts w:hint="default"/>
                <w:color w:val="000000" w:themeColor="text1"/>
              </w:rPr>
            </w:pPr>
            <w:r>
              <w:rPr>
                <w:rFonts w:hint="default"/>
                <w:color w:val="000000" w:themeColor="text1"/>
              </w:rPr>
              <w:t>定期清掃</w:t>
            </w:r>
          </w:p>
        </w:tc>
        <w:tc>
          <w:tcPr>
            <w:tcW w:w="2268" w:type="dxa"/>
            <w:vAlign w:val="top"/>
          </w:tcPr>
          <w:p>
            <w:pPr>
              <w:pStyle w:val="0"/>
              <w:rPr>
                <w:rFonts w:hint="default"/>
                <w:color w:val="000000" w:themeColor="text1"/>
              </w:rPr>
            </w:pPr>
            <w:r>
              <w:rPr>
                <w:rFonts w:hint="default"/>
                <w:color w:val="000000" w:themeColor="text1"/>
              </w:rPr>
              <w:t>月１回以上</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rPr>
            </w:pPr>
            <w:r>
              <w:rPr>
                <w:rFonts w:hint="eastAsia"/>
                <w:color w:val="000000" w:themeColor="text1"/>
              </w:rPr>
              <w:t>修理</w:t>
            </w:r>
          </w:p>
        </w:tc>
        <w:tc>
          <w:tcPr>
            <w:tcW w:w="2268" w:type="dxa"/>
            <w:vAlign w:val="top"/>
          </w:tcPr>
          <w:p>
            <w:pPr>
              <w:pStyle w:val="0"/>
              <w:rPr>
                <w:rFonts w:hint="default"/>
                <w:color w:val="000000" w:themeColor="text1"/>
              </w:rPr>
            </w:pPr>
            <w:r>
              <w:rPr>
                <w:rFonts w:hint="default"/>
                <w:color w:val="000000" w:themeColor="text1"/>
              </w:rPr>
              <w:t>日常保守管理</w:t>
            </w:r>
          </w:p>
        </w:tc>
        <w:tc>
          <w:tcPr>
            <w:tcW w:w="2268" w:type="dxa"/>
            <w:vAlign w:val="top"/>
          </w:tcPr>
          <w:p>
            <w:pPr>
              <w:pStyle w:val="0"/>
              <w:rPr>
                <w:rFonts w:hint="default"/>
                <w:color w:val="000000" w:themeColor="text1"/>
              </w:rPr>
            </w:pPr>
            <w:r>
              <w:rPr>
                <w:rFonts w:hint="default"/>
                <w:color w:val="000000" w:themeColor="text1"/>
              </w:rPr>
              <w:t>必要に応じて随時</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rPr>
            </w:pPr>
            <w:r>
              <w:rPr>
                <w:rFonts w:hint="default"/>
                <w:color w:val="000000" w:themeColor="text1"/>
              </w:rPr>
              <w:t>ボイラーメンテナンス</w:t>
            </w:r>
          </w:p>
        </w:tc>
        <w:tc>
          <w:tcPr>
            <w:tcW w:w="2268" w:type="dxa"/>
            <w:vAlign w:val="top"/>
          </w:tcPr>
          <w:p>
            <w:pPr>
              <w:pStyle w:val="0"/>
              <w:rPr>
                <w:rFonts w:hint="default"/>
                <w:color w:val="000000" w:themeColor="text1"/>
              </w:rPr>
            </w:pPr>
            <w:r>
              <w:rPr>
                <w:rFonts w:hint="default"/>
                <w:color w:val="000000" w:themeColor="text1"/>
              </w:rPr>
              <w:t>定期点検</w:t>
            </w:r>
          </w:p>
        </w:tc>
        <w:tc>
          <w:tcPr>
            <w:tcW w:w="2268" w:type="dxa"/>
            <w:vAlign w:val="top"/>
          </w:tcPr>
          <w:p>
            <w:pPr>
              <w:pStyle w:val="0"/>
              <w:rPr>
                <w:rFonts w:hint="default"/>
                <w:color w:val="000000" w:themeColor="text1"/>
              </w:rPr>
            </w:pPr>
            <w:r>
              <w:rPr>
                <w:rFonts w:hint="default"/>
                <w:color w:val="000000" w:themeColor="text1"/>
              </w:rPr>
              <w:t>年１回</w:t>
            </w: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themeColor="text1"/>
                <w:highlight w:val="yellow"/>
              </w:rPr>
            </w:pPr>
          </w:p>
        </w:tc>
      </w:tr>
      <w:tr>
        <w:trPr/>
        <w:tc>
          <w:tcPr>
            <w:tcW w:w="25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レジオネラ水質検査</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定期検査</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年２回</w:t>
            </w:r>
          </w:p>
        </w:tc>
        <w:tc>
          <w:tcPr>
            <w:tcW w:w="141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2518" w:type="dxa"/>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水質検査</w:t>
            </w:r>
          </w:p>
        </w:tc>
        <w:tc>
          <w:tcPr>
            <w:tcW w:w="226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定期検査</w:t>
            </w:r>
          </w:p>
        </w:tc>
        <w:tc>
          <w:tcPr>
            <w:tcW w:w="226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月１回</w:t>
            </w:r>
          </w:p>
        </w:tc>
        <w:tc>
          <w:tcPr>
            <w:tcW w:w="141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rPr>
            </w:pPr>
            <w:r>
              <w:rPr>
                <w:rFonts w:hint="default"/>
                <w:color w:val="000000" w:themeColor="text1"/>
              </w:rPr>
              <w:t>その他</w:t>
            </w:r>
          </w:p>
        </w:tc>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22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必要に応じて随時</w:t>
            </w:r>
          </w:p>
        </w:tc>
        <w:tc>
          <w:tcPr>
            <w:tcW w:w="141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r>
      <w:tr>
        <w:trPr/>
        <w:tc>
          <w:tcPr>
            <w:tcW w:w="2518" w:type="dxa"/>
            <w:vAlign w:val="top"/>
          </w:tcPr>
          <w:p>
            <w:pPr>
              <w:pStyle w:val="0"/>
              <w:rPr>
                <w:rFonts w:hint="default"/>
                <w:color w:val="000000" w:themeColor="text1"/>
                <w:highlight w:val="yellow"/>
              </w:rPr>
            </w:pPr>
          </w:p>
        </w:tc>
        <w:tc>
          <w:tcPr>
            <w:tcW w:w="2268" w:type="dxa"/>
            <w:vAlign w:val="top"/>
          </w:tcPr>
          <w:p>
            <w:pPr>
              <w:pStyle w:val="0"/>
              <w:rPr>
                <w:rFonts w:hint="default"/>
                <w:color w:val="000000" w:themeColor="text1"/>
                <w:highlight w:val="yellow"/>
              </w:rPr>
            </w:pPr>
          </w:p>
        </w:tc>
        <w:tc>
          <w:tcPr>
            <w:tcW w:w="2268" w:type="dxa"/>
            <w:vAlign w:val="top"/>
          </w:tcPr>
          <w:p>
            <w:pPr>
              <w:pStyle w:val="0"/>
              <w:rPr>
                <w:rFonts w:hint="default"/>
                <w:color w:val="000000" w:themeColor="text1"/>
                <w:highlight w:val="yellow"/>
              </w:rPr>
            </w:pPr>
          </w:p>
        </w:tc>
        <w:tc>
          <w:tcPr>
            <w:tcW w:w="1418" w:type="dxa"/>
            <w:vAlign w:val="top"/>
          </w:tcPr>
          <w:p>
            <w:pPr>
              <w:pStyle w:val="0"/>
              <w:rPr>
                <w:rFonts w:hint="default"/>
                <w:color w:val="000000" w:themeColor="text1"/>
              </w:rPr>
            </w:pPr>
          </w:p>
        </w:tc>
      </w:tr>
    </w:tbl>
    <w:p>
      <w:pPr>
        <w:pStyle w:val="0"/>
        <w:rPr>
          <w:rFonts w:hint="default"/>
          <w:color w:val="000000" w:themeColor="text1"/>
        </w:rPr>
      </w:pPr>
      <w:r>
        <w:rPr>
          <w:rFonts w:hint="default" w:ascii="ＭＳ 明朝" w:hAnsi="ＭＳ 明朝" w:eastAsia="ＭＳ 明朝"/>
          <w:color w:val="000000" w:themeColor="text1"/>
        </w:rPr>
        <w:t>※</w:t>
      </w:r>
      <w:r>
        <w:rPr>
          <w:rFonts w:hint="default"/>
          <w:color w:val="000000" w:themeColor="text1"/>
        </w:rPr>
        <w:t>備考欄の「施設一体」とあるは、併設するデイサービスセンターと一体で保守等を実施している項目です</w:t>
      </w:r>
    </w:p>
    <w:p>
      <w:pPr>
        <w:pStyle w:val="0"/>
        <w:widowControl w:val="1"/>
        <w:jc w:val="left"/>
        <w:rPr>
          <w:rFonts w:hint="default"/>
          <w:color w:val="000000" w:themeColor="text1"/>
        </w:rPr>
      </w:pPr>
      <w:r>
        <w:rPr>
          <w:rFonts w:hint="default" w:ascii="ＭＳ 明朝" w:hAnsi="ＭＳ 明朝" w:eastAsia="ＭＳ 明朝"/>
          <w:color w:val="000000" w:themeColor="text1"/>
        </w:rPr>
        <w:t>※</w:t>
      </w:r>
      <w:r>
        <w:rPr>
          <w:rFonts w:hint="eastAsia"/>
          <w:color w:val="000000" w:themeColor="text1"/>
        </w:rPr>
        <w:t>浴場設備の日常保守管理は、自動制御機器、ポンプ設備、</w:t>
      </w:r>
      <w:r>
        <w:rPr>
          <w:rFonts w:hint="default"/>
          <w:color w:val="000000" w:themeColor="text1"/>
        </w:rPr>
        <w:t>貯油槽、</w:t>
      </w:r>
      <w:r>
        <w:rPr>
          <w:rFonts w:hint="eastAsia"/>
          <w:color w:val="000000" w:themeColor="text1"/>
        </w:rPr>
        <w:t>サウナ設備の点検や浴槽循環系統洗浄作業等です</w:t>
      </w: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rPr>
          <w:rFonts w:hint="default"/>
          <w:color w:val="000000" w:themeColor="text1"/>
          <w:sz w:val="24"/>
        </w:rPr>
      </w:pPr>
    </w:p>
    <w:p>
      <w:pPr>
        <w:pStyle w:val="0"/>
        <w:widowControl w:val="1"/>
        <w:jc w:val="left"/>
        <w:rPr>
          <w:rFonts w:hint="default"/>
          <w:color w:val="000000" w:themeColor="text1"/>
          <w:sz w:val="24"/>
        </w:rPr>
      </w:pPr>
      <w:r>
        <w:rPr>
          <w:rFonts w:hint="default"/>
          <w:color w:val="000000" w:themeColor="text1"/>
          <w:sz w:val="24"/>
        </w:rPr>
        <w:br w:type="page"/>
      </w: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「評価の基準」</w:t>
      </w:r>
    </w:p>
    <w:p>
      <w:pPr>
        <w:pStyle w:val="0"/>
        <w:ind w:left="200" w:leftChars="86" w:hanging="19" w:hangingChars="9"/>
        <w:rPr>
          <w:rFonts w:hint="default"/>
          <w:color w:val="000000" w:themeColor="text1"/>
        </w:rPr>
      </w:pPr>
      <w:r>
        <w:rPr>
          <w:rFonts w:hint="eastAsia"/>
          <w:color w:val="000000" w:themeColor="text1"/>
        </w:rPr>
        <w:t>評価の項目及び主なポイントについて配点を付し、総合的に評価するものとする。</w:t>
      </w:r>
    </w:p>
    <w:p>
      <w:pPr>
        <w:pStyle w:val="0"/>
        <w:rPr>
          <w:rFonts w:hint="default"/>
          <w:color w:val="000000" w:themeColor="text1"/>
        </w:rPr>
      </w:pPr>
    </w:p>
    <w:tbl>
      <w:tblPr>
        <w:tblStyle w:val="32"/>
        <w:tblW w:w="8702" w:type="dxa"/>
        <w:tblInd w:w="0" w:type="dxa"/>
        <w:tblLayout w:type="fixed"/>
        <w:tblLook w:firstRow="1" w:lastRow="0" w:firstColumn="1" w:lastColumn="0" w:noHBand="0" w:noVBand="1" w:val="04A0"/>
      </w:tblPr>
      <w:tblGrid>
        <w:gridCol w:w="1668"/>
        <w:gridCol w:w="1701"/>
        <w:gridCol w:w="4110"/>
        <w:gridCol w:w="1223"/>
      </w:tblGrid>
      <w:tr>
        <w:trPr/>
        <w:tc>
          <w:tcPr>
            <w:tcW w:w="16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大項目</w:t>
            </w: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小項目</w:t>
            </w:r>
          </w:p>
        </w:tc>
        <w:tc>
          <w:tcPr>
            <w:tcW w:w="41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主なポイント</w:t>
            </w:r>
          </w:p>
        </w:tc>
        <w:tc>
          <w:tcPr>
            <w:tcW w:w="122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配</w:t>
            </w:r>
            <w:r>
              <w:rPr>
                <w:rFonts w:hint="eastAsia"/>
                <w:color w:val="000000" w:themeColor="text1"/>
              </w:rPr>
              <w:t>　</w:t>
            </w:r>
            <w:r>
              <w:rPr>
                <w:rFonts w:hint="default"/>
                <w:color w:val="000000" w:themeColor="text1"/>
              </w:rPr>
              <w:t>点</w:t>
            </w:r>
          </w:p>
        </w:tc>
      </w:tr>
      <w:tr>
        <w:trPr/>
        <w:tc>
          <w:tcPr>
            <w:tcW w:w="1668" w:type="dxa"/>
            <w:vAlign w:val="top"/>
          </w:tcPr>
          <w:p>
            <w:pPr>
              <w:pStyle w:val="0"/>
              <w:rPr>
                <w:rFonts w:hint="default"/>
                <w:color w:val="000000" w:themeColor="text1"/>
              </w:rPr>
            </w:pPr>
            <w:r>
              <w:rPr>
                <w:rFonts w:hint="default"/>
                <w:color w:val="000000" w:themeColor="text1"/>
              </w:rPr>
              <w:t>基本方針</w:t>
            </w:r>
          </w:p>
        </w:tc>
        <w:tc>
          <w:tcPr>
            <w:tcW w:w="1701" w:type="dxa"/>
            <w:vAlign w:val="top"/>
          </w:tcPr>
          <w:p>
            <w:pPr>
              <w:pStyle w:val="0"/>
              <w:rPr>
                <w:rFonts w:hint="default"/>
                <w:color w:val="000000" w:themeColor="text1"/>
              </w:rPr>
            </w:pPr>
            <w:r>
              <w:rPr>
                <w:rFonts w:hint="default"/>
                <w:color w:val="000000" w:themeColor="text1"/>
              </w:rPr>
              <w:t>施設運営上の基本方針</w:t>
            </w:r>
          </w:p>
        </w:tc>
        <w:tc>
          <w:tcPr>
            <w:tcW w:w="4110" w:type="dxa"/>
            <w:vAlign w:val="top"/>
          </w:tcPr>
          <w:p>
            <w:pPr>
              <w:pStyle w:val="0"/>
              <w:rPr>
                <w:rFonts w:hint="default"/>
                <w:color w:val="000000" w:themeColor="text1"/>
              </w:rPr>
            </w:pPr>
            <w:r>
              <w:rPr>
                <w:rFonts w:hint="default"/>
                <w:color w:val="000000" w:themeColor="text1"/>
              </w:rPr>
              <w:t>事業の目的、地域の期待度への理解</w:t>
            </w:r>
          </w:p>
        </w:tc>
        <w:tc>
          <w:tcPr>
            <w:tcW w:w="1223" w:type="dxa"/>
            <w:vAlign w:val="center"/>
          </w:tcPr>
          <w:p>
            <w:pPr>
              <w:pStyle w:val="0"/>
              <w:jc w:val="center"/>
              <w:rPr>
                <w:rFonts w:hint="default"/>
                <w:color w:val="000000" w:themeColor="text1"/>
              </w:rPr>
            </w:pPr>
            <w:r>
              <w:rPr>
                <w:rFonts w:hint="default"/>
                <w:color w:val="000000" w:themeColor="text1"/>
              </w:rPr>
              <w:t>１０</w:t>
            </w:r>
          </w:p>
        </w:tc>
      </w:tr>
      <w:tr>
        <w:trPr/>
        <w:tc>
          <w:tcPr>
            <w:tcW w:w="166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事業提案内容</w:t>
            </w:r>
          </w:p>
        </w:tc>
        <w:tc>
          <w:tcPr>
            <w:tcW w:w="1701" w:type="dxa"/>
            <w:vAlign w:val="top"/>
          </w:tcPr>
          <w:p>
            <w:pPr>
              <w:pStyle w:val="0"/>
              <w:rPr>
                <w:rFonts w:hint="default"/>
                <w:color w:val="000000" w:themeColor="text1"/>
              </w:rPr>
            </w:pPr>
            <w:r>
              <w:rPr>
                <w:rFonts w:hint="default"/>
                <w:color w:val="000000" w:themeColor="text1"/>
              </w:rPr>
              <w:t>サービス内容</w:t>
            </w:r>
          </w:p>
        </w:tc>
        <w:tc>
          <w:tcPr>
            <w:tcW w:w="4110" w:type="dxa"/>
            <w:vAlign w:val="top"/>
          </w:tcPr>
          <w:p>
            <w:pPr>
              <w:pStyle w:val="0"/>
              <w:rPr>
                <w:rFonts w:hint="default"/>
                <w:color w:val="000000" w:themeColor="text1"/>
              </w:rPr>
            </w:pPr>
            <w:r>
              <w:rPr>
                <w:rFonts w:hint="default"/>
                <w:color w:val="000000" w:themeColor="text1"/>
              </w:rPr>
              <w:t>営業内容の適切性</w:t>
            </w:r>
          </w:p>
          <w:p>
            <w:pPr>
              <w:pStyle w:val="0"/>
              <w:rPr>
                <w:rFonts w:hint="default"/>
                <w:color w:val="000000" w:themeColor="text1"/>
              </w:rPr>
            </w:pPr>
            <w:r>
              <w:rPr>
                <w:rFonts w:hint="eastAsia"/>
                <w:color w:val="000000" w:themeColor="text1"/>
              </w:rPr>
              <w:t>利用者への配慮</w:t>
            </w:r>
          </w:p>
        </w:tc>
        <w:tc>
          <w:tcPr>
            <w:tcW w:w="122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166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top"/>
          </w:tcPr>
          <w:p>
            <w:pPr>
              <w:pStyle w:val="0"/>
              <w:rPr>
                <w:rFonts w:hint="default"/>
                <w:color w:val="000000" w:themeColor="text1"/>
              </w:rPr>
            </w:pPr>
            <w:r>
              <w:rPr>
                <w:rFonts w:hint="default"/>
                <w:color w:val="000000" w:themeColor="text1"/>
              </w:rPr>
              <w:t>入浴料金</w:t>
            </w:r>
          </w:p>
        </w:tc>
        <w:tc>
          <w:tcPr>
            <w:tcW w:w="4110" w:type="dxa"/>
            <w:vAlign w:val="top"/>
          </w:tcPr>
          <w:p>
            <w:pPr>
              <w:pStyle w:val="0"/>
              <w:rPr>
                <w:rFonts w:hint="default"/>
                <w:color w:val="000000" w:themeColor="text1"/>
              </w:rPr>
            </w:pPr>
            <w:r>
              <w:rPr>
                <w:rFonts w:hint="default"/>
                <w:color w:val="000000" w:themeColor="text1"/>
              </w:rPr>
              <w:t>料金設定の考え方、現実性</w:t>
            </w:r>
          </w:p>
        </w:tc>
        <w:tc>
          <w:tcPr>
            <w:tcW w:w="1223" w:type="dxa"/>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７０</w:t>
            </w:r>
          </w:p>
        </w:tc>
      </w:tr>
      <w:tr>
        <w:trPr/>
        <w:tc>
          <w:tcPr>
            <w:tcW w:w="166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top"/>
          </w:tcPr>
          <w:p>
            <w:pPr>
              <w:pStyle w:val="0"/>
              <w:rPr>
                <w:rFonts w:hint="default"/>
                <w:color w:val="000000" w:themeColor="text1"/>
              </w:rPr>
            </w:pPr>
            <w:r>
              <w:rPr>
                <w:rFonts w:hint="default"/>
                <w:color w:val="000000" w:themeColor="text1"/>
              </w:rPr>
              <w:t>独創性</w:t>
            </w:r>
          </w:p>
        </w:tc>
        <w:tc>
          <w:tcPr>
            <w:tcW w:w="4110" w:type="dxa"/>
            <w:vAlign w:val="top"/>
          </w:tcPr>
          <w:p>
            <w:pPr>
              <w:pStyle w:val="0"/>
              <w:rPr>
                <w:rFonts w:hint="default"/>
                <w:color w:val="000000" w:themeColor="text1"/>
              </w:rPr>
            </w:pPr>
            <w:r>
              <w:rPr>
                <w:rFonts w:hint="default"/>
                <w:color w:val="000000" w:themeColor="text1"/>
              </w:rPr>
              <w:t>独自のサービスの提案と実現性</w:t>
            </w:r>
          </w:p>
        </w:tc>
        <w:tc>
          <w:tcPr>
            <w:tcW w:w="1223" w:type="dxa"/>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16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top"/>
          </w:tcPr>
          <w:p>
            <w:pPr>
              <w:pStyle w:val="0"/>
              <w:rPr>
                <w:rFonts w:hint="default"/>
                <w:color w:val="000000" w:themeColor="text1"/>
              </w:rPr>
            </w:pPr>
            <w:r>
              <w:rPr>
                <w:rFonts w:hint="default"/>
                <w:color w:val="000000" w:themeColor="text1"/>
              </w:rPr>
              <w:t>課題対応方針</w:t>
            </w:r>
          </w:p>
        </w:tc>
        <w:tc>
          <w:tcPr>
            <w:tcW w:w="4110" w:type="dxa"/>
            <w:vAlign w:val="top"/>
          </w:tcPr>
          <w:p>
            <w:pPr>
              <w:pStyle w:val="0"/>
              <w:rPr>
                <w:rFonts w:hint="default"/>
                <w:color w:val="000000" w:themeColor="text1"/>
              </w:rPr>
            </w:pPr>
            <w:r>
              <w:rPr>
                <w:rFonts w:hint="default"/>
                <w:color w:val="000000" w:themeColor="text1"/>
              </w:rPr>
              <w:t>課題認識と解決への具体策</w:t>
            </w:r>
          </w:p>
        </w:tc>
        <w:tc>
          <w:tcPr>
            <w:tcW w:w="122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166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業務体制</w:t>
            </w:r>
          </w:p>
        </w:tc>
        <w:tc>
          <w:tcPr>
            <w:tcW w:w="1701" w:type="dxa"/>
            <w:vAlign w:val="top"/>
          </w:tcPr>
          <w:p>
            <w:pPr>
              <w:pStyle w:val="0"/>
              <w:rPr>
                <w:rFonts w:hint="default"/>
                <w:color w:val="000000" w:themeColor="text1"/>
              </w:rPr>
            </w:pPr>
            <w:r>
              <w:rPr>
                <w:rFonts w:hint="default"/>
                <w:color w:val="000000" w:themeColor="text1"/>
              </w:rPr>
              <w:t>運営体制</w:t>
            </w:r>
          </w:p>
        </w:tc>
        <w:tc>
          <w:tcPr>
            <w:tcW w:w="4110" w:type="dxa"/>
            <w:vAlign w:val="top"/>
          </w:tcPr>
          <w:p>
            <w:pPr>
              <w:pStyle w:val="0"/>
              <w:rPr>
                <w:rFonts w:hint="default"/>
                <w:color w:val="000000" w:themeColor="text1"/>
              </w:rPr>
            </w:pPr>
            <w:r>
              <w:rPr>
                <w:rFonts w:hint="default"/>
                <w:color w:val="000000" w:themeColor="text1"/>
              </w:rPr>
              <w:t>人員体制、管理体制</w:t>
            </w:r>
          </w:p>
        </w:tc>
        <w:tc>
          <w:tcPr>
            <w:tcW w:w="122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rHeight w:val="470" w:hRule="atLeast"/>
        </w:trPr>
        <w:tc>
          <w:tcPr>
            <w:tcW w:w="166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center"/>
          </w:tcPr>
          <w:p>
            <w:pPr>
              <w:pStyle w:val="0"/>
              <w:rPr>
                <w:rFonts w:hint="default"/>
                <w:color w:val="000000" w:themeColor="text1"/>
              </w:rPr>
            </w:pPr>
            <w:r>
              <w:rPr>
                <w:rFonts w:hint="default"/>
                <w:color w:val="000000" w:themeColor="text1"/>
              </w:rPr>
              <w:t>雇用方針</w:t>
            </w:r>
          </w:p>
        </w:tc>
        <w:tc>
          <w:tcPr>
            <w:tcW w:w="4110" w:type="dxa"/>
            <w:vAlign w:val="center"/>
          </w:tcPr>
          <w:p>
            <w:pPr>
              <w:pStyle w:val="0"/>
              <w:rPr>
                <w:rFonts w:hint="default"/>
                <w:color w:val="000000" w:themeColor="text1"/>
              </w:rPr>
            </w:pPr>
            <w:r>
              <w:rPr>
                <w:rFonts w:hint="default"/>
                <w:color w:val="000000" w:themeColor="text1"/>
              </w:rPr>
              <w:t>労働法規遵守体制</w:t>
            </w:r>
          </w:p>
        </w:tc>
        <w:tc>
          <w:tcPr>
            <w:tcW w:w="1223" w:type="dxa"/>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５０</w:t>
            </w:r>
          </w:p>
        </w:tc>
      </w:tr>
      <w:tr>
        <w:trPr/>
        <w:tc>
          <w:tcPr>
            <w:tcW w:w="1668" w:type="dxa"/>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top"/>
          </w:tcPr>
          <w:p>
            <w:pPr>
              <w:pStyle w:val="0"/>
              <w:rPr>
                <w:rFonts w:hint="default"/>
                <w:color w:val="000000" w:themeColor="text1"/>
              </w:rPr>
            </w:pPr>
            <w:r>
              <w:rPr>
                <w:rFonts w:hint="default"/>
                <w:color w:val="000000" w:themeColor="text1"/>
              </w:rPr>
              <w:t>許認可</w:t>
            </w:r>
          </w:p>
        </w:tc>
        <w:tc>
          <w:tcPr>
            <w:tcW w:w="4110" w:type="dxa"/>
            <w:vAlign w:val="top"/>
          </w:tcPr>
          <w:p>
            <w:pPr>
              <w:pStyle w:val="0"/>
              <w:rPr>
                <w:rFonts w:hint="default"/>
                <w:color w:val="000000" w:themeColor="text1"/>
              </w:rPr>
            </w:pPr>
            <w:r>
              <w:rPr>
                <w:rFonts w:hint="eastAsia"/>
                <w:color w:val="000000" w:themeColor="text1"/>
              </w:rPr>
              <w:t>法令で定められている届出の確実性</w:t>
            </w:r>
          </w:p>
        </w:tc>
        <w:tc>
          <w:tcPr>
            <w:tcW w:w="1223" w:type="dxa"/>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166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top"/>
          </w:tcPr>
          <w:p>
            <w:pPr>
              <w:pStyle w:val="0"/>
              <w:rPr>
                <w:rFonts w:hint="default"/>
                <w:color w:val="000000" w:themeColor="text1"/>
              </w:rPr>
            </w:pPr>
            <w:r>
              <w:rPr>
                <w:rFonts w:hint="default"/>
                <w:color w:val="000000" w:themeColor="text1"/>
              </w:rPr>
              <w:t>施設維持管理</w:t>
            </w:r>
          </w:p>
        </w:tc>
        <w:tc>
          <w:tcPr>
            <w:tcW w:w="4110" w:type="dxa"/>
            <w:vAlign w:val="top"/>
          </w:tcPr>
          <w:p>
            <w:pPr>
              <w:pStyle w:val="0"/>
              <w:rPr>
                <w:rFonts w:hint="default"/>
                <w:color w:val="000000" w:themeColor="text1"/>
              </w:rPr>
            </w:pPr>
            <w:r>
              <w:rPr>
                <w:rFonts w:hint="default"/>
                <w:color w:val="000000" w:themeColor="text1"/>
              </w:rPr>
              <w:t>衛生管理や安全性に関する具体策</w:t>
            </w:r>
          </w:p>
          <w:p>
            <w:pPr>
              <w:pStyle w:val="0"/>
              <w:rPr>
                <w:rFonts w:hint="default"/>
                <w:color w:val="000000" w:themeColor="text1"/>
              </w:rPr>
            </w:pPr>
            <w:r>
              <w:rPr>
                <w:rFonts w:hint="eastAsia"/>
                <w:color w:val="000000" w:themeColor="text1"/>
              </w:rPr>
              <w:t>施設共有に関する理解度、協調性</w:t>
            </w:r>
          </w:p>
        </w:tc>
        <w:tc>
          <w:tcPr>
            <w:tcW w:w="1223"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166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財務基盤</w:t>
            </w:r>
          </w:p>
        </w:tc>
        <w:tc>
          <w:tcPr>
            <w:tcW w:w="1701" w:type="dxa"/>
            <w:vAlign w:val="top"/>
          </w:tcPr>
          <w:p>
            <w:pPr>
              <w:pStyle w:val="0"/>
              <w:rPr>
                <w:rFonts w:hint="default"/>
                <w:color w:val="000000" w:themeColor="text1"/>
              </w:rPr>
            </w:pPr>
            <w:r>
              <w:rPr>
                <w:rFonts w:hint="default"/>
                <w:color w:val="000000" w:themeColor="text1"/>
              </w:rPr>
              <w:t>経営状況</w:t>
            </w:r>
          </w:p>
        </w:tc>
        <w:tc>
          <w:tcPr>
            <w:tcW w:w="4110" w:type="dxa"/>
            <w:vAlign w:val="top"/>
          </w:tcPr>
          <w:p>
            <w:pPr>
              <w:pStyle w:val="0"/>
              <w:rPr>
                <w:rFonts w:hint="default"/>
                <w:color w:val="000000" w:themeColor="text1"/>
              </w:rPr>
            </w:pPr>
            <w:r>
              <w:rPr>
                <w:rFonts w:hint="default"/>
                <w:color w:val="000000" w:themeColor="text1"/>
              </w:rPr>
              <w:t>資金力、事業実績等</w:t>
            </w:r>
          </w:p>
        </w:tc>
        <w:tc>
          <w:tcPr>
            <w:tcW w:w="1223" w:type="dxa"/>
            <w:tcBorders>
              <w:top w:val="single" w:color="auto" w:sz="4"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color w:val="000000" w:themeColor="text1"/>
              </w:rPr>
            </w:pPr>
          </w:p>
        </w:tc>
      </w:tr>
      <w:tr>
        <w:trPr/>
        <w:tc>
          <w:tcPr>
            <w:tcW w:w="166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000000" w:themeColor="text1"/>
              </w:rPr>
            </w:pPr>
          </w:p>
        </w:tc>
        <w:tc>
          <w:tcPr>
            <w:tcW w:w="1701" w:type="dxa"/>
            <w:vAlign w:val="top"/>
          </w:tcPr>
          <w:p>
            <w:pPr>
              <w:pStyle w:val="0"/>
              <w:rPr>
                <w:rFonts w:hint="default"/>
                <w:color w:val="000000" w:themeColor="text1"/>
              </w:rPr>
            </w:pPr>
            <w:r>
              <w:rPr>
                <w:rFonts w:hint="default"/>
                <w:color w:val="000000" w:themeColor="text1"/>
              </w:rPr>
              <w:t>計画実現性</w:t>
            </w:r>
          </w:p>
        </w:tc>
        <w:tc>
          <w:tcPr>
            <w:tcW w:w="4110" w:type="dxa"/>
            <w:vAlign w:val="top"/>
          </w:tcPr>
          <w:p>
            <w:pPr>
              <w:pStyle w:val="0"/>
              <w:rPr>
                <w:rFonts w:hint="default"/>
                <w:color w:val="000000" w:themeColor="text1"/>
              </w:rPr>
            </w:pPr>
            <w:r>
              <w:rPr>
                <w:rFonts w:hint="default"/>
                <w:color w:val="000000" w:themeColor="text1"/>
              </w:rPr>
              <w:t>収支計画の具体性、適切性、資金調達計画の具体性、実現性</w:t>
            </w:r>
          </w:p>
        </w:tc>
        <w:tc>
          <w:tcPr>
            <w:tcW w:w="122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color w:val="000000" w:themeColor="text1"/>
              </w:rPr>
            </w:pPr>
            <w:r>
              <w:rPr>
                <w:rFonts w:hint="default"/>
                <w:color w:val="000000" w:themeColor="text1"/>
              </w:rPr>
              <w:t>７０</w:t>
            </w:r>
          </w:p>
        </w:tc>
      </w:tr>
      <w:tr>
        <w:trPr>
          <w:trHeight w:val="463" w:hRule="atLeast"/>
        </w:trPr>
        <w:tc>
          <w:tcPr>
            <w:tcW w:w="7479" w:type="dxa"/>
            <w:gridSpan w:val="3"/>
            <w:vAlign w:val="center"/>
          </w:tcPr>
          <w:p>
            <w:pPr>
              <w:pStyle w:val="0"/>
              <w:jc w:val="center"/>
              <w:rPr>
                <w:rFonts w:hint="default"/>
                <w:color w:val="000000" w:themeColor="text1"/>
              </w:rPr>
            </w:pPr>
            <w:r>
              <w:rPr>
                <w:rFonts w:hint="default"/>
                <w:color w:val="000000" w:themeColor="text1"/>
              </w:rPr>
              <w:t>評価点数</w:t>
            </w:r>
          </w:p>
        </w:tc>
        <w:tc>
          <w:tcPr>
            <w:tcW w:w="1223" w:type="dxa"/>
            <w:vAlign w:val="center"/>
          </w:tcPr>
          <w:p>
            <w:pPr>
              <w:pStyle w:val="0"/>
              <w:jc w:val="center"/>
              <w:rPr>
                <w:rFonts w:hint="default"/>
                <w:color w:val="000000" w:themeColor="text1"/>
              </w:rPr>
            </w:pPr>
            <w:r>
              <w:rPr>
                <w:rFonts w:hint="default"/>
                <w:color w:val="000000" w:themeColor="text1"/>
              </w:rPr>
              <w:t>２００</w:t>
            </w:r>
          </w:p>
        </w:tc>
      </w:tr>
    </w:tbl>
    <w:p>
      <w:pPr>
        <w:pStyle w:val="0"/>
        <w:rPr>
          <w:rFonts w:hint="default"/>
          <w:color w:val="000000" w:themeColor="text1"/>
        </w:rPr>
      </w:pPr>
    </w:p>
    <w:p>
      <w:pPr>
        <w:pStyle w:val="0"/>
        <w:rPr>
          <w:rFonts w:hint="default"/>
          <w:color w:val="000000" w:themeColor="text1"/>
        </w:rPr>
      </w:pPr>
    </w:p>
    <w:sectPr>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9948957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w:t>
        </w:r>
        <w:r>
          <w:rPr>
            <w:rFonts w:hint="eastAsia"/>
          </w:rPr>
          <w:fldChar w:fldCharType="end"/>
        </w: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802755C"/>
    <w:lvl w:ilvl="0" w:tplc="4BC8964E">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3090853C"/>
    <w:lvl w:ilvl="0" w:tplc="53485EE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A440C00A"/>
    <w:lvl w:ilvl="0" w:tplc="8976E428">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244CC32C"/>
    <w:lvl w:ilvl="0" w:tplc="ABFEE1F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B15CA948"/>
    <w:lvl w:ilvl="0" w:tplc="6DC81A0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FAE821EA"/>
    <w:lvl w:ilvl="0" w:tplc="F1F83FC6">
      <w:start w:val="2"/>
      <w:numFmt w:val="decimalEnclosedCircle"/>
      <w:lvlText w:val="%1"/>
      <w:lvlJc w:val="left"/>
      <w:pPr>
        <w:ind w:left="360" w:hanging="360"/>
      </w:pPr>
      <w:rPr>
        <w:rFonts w:hint="default"/>
      </w:rPr>
    </w:lvl>
    <w:lvl w:ilvl="1" w:tplc="5344B056">
      <w:start w:val="1"/>
      <w:numFmt w:val="decimalEnclosedParen"/>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nsid w:val="00000007"/>
    <w:multiLevelType w:val="hybridMultilevel"/>
    <w:tmpl w:val="4022C0CE"/>
    <w:lvl w:ilvl="0" w:tplc="C520E03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7CA2C718"/>
    <w:lvl w:ilvl="0" w:tplc="FE605A4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Date"/>
    <w:basedOn w:val="0"/>
    <w:next w:val="0"/>
    <w:link w:val="21"/>
    <w:uiPriority w:val="0"/>
  </w:style>
  <w:style w:type="character" w:styleId="21" w:customStyle="1">
    <w:name w:val="日付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Hyperlink"/>
    <w:basedOn w:val="10"/>
    <w:next w:val="24"/>
    <w:link w:val="0"/>
    <w:uiPriority w:val="0"/>
    <w:rPr>
      <w:color w:val="0000FF" w:themeColor="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8</Pages>
  <Words>34</Words>
  <Characters>4580</Characters>
  <Application>JUST Note</Application>
  <Lines>1683</Lines>
  <Paragraphs>254</Paragraphs>
  <CharactersWithSpaces>4675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渋谷 比奈子</dc:creator>
  <cp:lastModifiedBy>大関 裕介</cp:lastModifiedBy>
  <cp:lastPrinted>2025-04-24T01:55:38Z</cp:lastPrinted>
  <dcterms:created xsi:type="dcterms:W3CDTF">2025-04-22T02:55:00Z</dcterms:created>
  <dcterms:modified xsi:type="dcterms:W3CDTF">2025-04-24T02:06:06Z</dcterms:modified>
  <cp:revision>8</cp:revision>
</cp:coreProperties>
</file>