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3" behindDoc="0" locked="0" layoutInCell="1" hidden="0" allowOverlap="1">
                <wp:simplePos x="0" y="0"/>
                <wp:positionH relativeFrom="margin">
                  <wp:posOffset>0</wp:posOffset>
                </wp:positionH>
                <wp:positionV relativeFrom="paragraph">
                  <wp:posOffset>0</wp:posOffset>
                </wp:positionV>
                <wp:extent cx="6162675" cy="809625"/>
                <wp:effectExtent l="635" t="635" r="29845" b="10795"/>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6162675" cy="809625"/>
                        </a:xfrm>
                        <a:prstGeom prst="rect">
                          <a:avLst/>
                        </a:prstGeom>
                        <a:solidFill>
                          <a:sysClr val="window" lastClr="FFFFFF"/>
                        </a:solidFill>
                        <a:ln w="6350">
                          <a:solidFill>
                            <a:prstClr val="black"/>
                          </a:solidFill>
                        </a:ln>
                      </wps:spPr>
                      <wps:txbx>
                        <w:txbxContent>
                          <w:p>
                            <w:pPr>
                              <w:pStyle w:val="0"/>
                              <w:spacing w:line="280" w:lineRule="exact"/>
                              <w:ind w:firstLine="222" w:firstLineChars="100"/>
                              <w:rPr>
                                <w:rFonts w:hint="default" w:asciiTheme="minorEastAsia" w:hAnsiTheme="minorEastAsia"/>
                              </w:rPr>
                            </w:pPr>
                            <w:r>
                              <w:rPr>
                                <w:rFonts w:hint="eastAsia" w:asciiTheme="minorEastAsia" w:hAnsiTheme="minorEastAsia"/>
                              </w:rPr>
                              <w:t>令和５年</w:t>
                            </w:r>
                            <w:r>
                              <w:rPr>
                                <w:rFonts w:hint="eastAsia" w:asciiTheme="minorEastAsia" w:hAnsiTheme="minorEastAsia"/>
                              </w:rPr>
                              <w:t>1</w:t>
                            </w:r>
                            <w:r>
                              <w:rPr>
                                <w:rFonts w:hint="default" w:asciiTheme="minorEastAsia" w:hAnsiTheme="minorEastAsia"/>
                              </w:rPr>
                              <w:t>0</w:t>
                            </w:r>
                            <w:r>
                              <w:rPr>
                                <w:rFonts w:hint="eastAsia" w:asciiTheme="minorEastAsia" w:hAnsiTheme="min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22"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pt;mso-position-vertical-relative:text;mso-position-horizontal-relative:margin;v-text-anchor:top;position:absolute;height:63.75pt;mso-wrap-distance-top:0pt;width:485.25pt;mso-wrap-distance-left:9pt;margin-left:0pt;z-index:3;"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22" w:firstLineChars="100"/>
                        <w:rPr>
                          <w:rFonts w:hint="default" w:asciiTheme="minorEastAsia" w:hAnsiTheme="minorEastAsia"/>
                        </w:rPr>
                      </w:pPr>
                      <w:r>
                        <w:rPr>
                          <w:rFonts w:hint="eastAsia" w:asciiTheme="minorEastAsia" w:hAnsiTheme="minorEastAsia"/>
                        </w:rPr>
                        <w:t>令和５年</w:t>
                      </w:r>
                      <w:r>
                        <w:rPr>
                          <w:rFonts w:hint="eastAsia" w:asciiTheme="minorEastAsia" w:hAnsiTheme="minorEastAsia"/>
                        </w:rPr>
                        <w:t>1</w:t>
                      </w:r>
                      <w:r>
                        <w:rPr>
                          <w:rFonts w:hint="default" w:asciiTheme="minorEastAsia" w:hAnsiTheme="minorEastAsia"/>
                        </w:rPr>
                        <w:t>0</w:t>
                      </w:r>
                      <w:r>
                        <w:rPr>
                          <w:rFonts w:hint="eastAsia" w:asciiTheme="minorEastAsia" w:hAnsiTheme="min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22"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当該申請は既存融資の借換を目的とした申請です。</w:t>
                      </w:r>
                    </w:p>
                  </w:txbxContent>
                </v:textbox>
                <v:imagedata o:title=""/>
                <w10:wrap type="none" anchorx="margin" anchory="text"/>
              </v:shape>
            </w:pict>
          </mc:Fallback>
        </mc:AlternateContent>
      </w:r>
    </w:p>
    <w:p>
      <w:pPr>
        <w:pStyle w:val="0"/>
        <w:widowControl w:val="1"/>
        <w:jc w:val="left"/>
        <w:rPr>
          <w:rFonts w:hint="default" w:asciiTheme="minorEastAsia" w:hAnsiTheme="minorEastAsia"/>
          <w:color w:val="000000"/>
          <w:kern w:val="0"/>
        </w:rPr>
      </w:pPr>
    </w:p>
    <w:p>
      <w:pPr>
        <w:pStyle w:val="0"/>
        <w:widowControl w:val="1"/>
        <w:jc w:val="left"/>
        <w:rPr>
          <w:rFonts w:hint="default" w:asciiTheme="minorEastAsia" w:hAnsiTheme="minorEastAsia"/>
          <w:color w:val="000000"/>
          <w:kern w:val="0"/>
        </w:rPr>
      </w:pPr>
    </w:p>
    <w:p>
      <w:pPr>
        <w:pStyle w:val="0"/>
        <w:widowControl w:val="1"/>
        <w:jc w:val="left"/>
        <w:rPr>
          <w:rFonts w:hint="default" w:asciiTheme="minorEastAsia" w:hAnsiTheme="minorEastAsia"/>
          <w:color w:val="000000"/>
          <w:kern w:val="0"/>
        </w:rPr>
      </w:pPr>
    </w:p>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４号様式③ア</w:t>
      </w:r>
      <w:bookmarkStart w:id="0" w:name="_GoBack"/>
      <w:bookmarkEnd w:id="0"/>
    </w:p>
    <w:tbl>
      <w:tblPr>
        <w:tblStyle w:val="11"/>
        <w:tblW w:w="97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4"/>
      </w:tblGrid>
      <w:tr>
        <w:trPr>
          <w:trHeight w:val="11952" w:hRule="atLeast"/>
        </w:trPr>
        <w:tc>
          <w:tcPr>
            <w:tcW w:w="9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rPr>
            </w:pPr>
            <w:r>
              <w:rPr>
                <w:rFonts w:hint="eastAsia" w:asciiTheme="minorEastAsia" w:hAnsiTheme="minorEastAsia"/>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rPr>
            </w:pPr>
            <w:r>
              <w:rPr>
                <w:rFonts w:hint="eastAsia" w:asciiTheme="minorEastAsia" w:hAnsiTheme="minorEastAsia"/>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74" w:lineRule="atLeast"/>
              <w:ind w:firstLine="6224" w:firstLineChars="2808"/>
              <w:jc w:val="righ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　　</w:t>
            </w:r>
          </w:p>
          <w:p>
            <w:pPr>
              <w:pStyle w:val="41"/>
              <w:spacing w:line="400" w:lineRule="atLeast"/>
              <w:ind w:firstLine="222" w:firstLineChars="100"/>
              <w:rPr>
                <w:rFonts w:hint="default" w:asciiTheme="minorEastAsia" w:hAnsiTheme="minorEastAsia" w:eastAsiaTheme="minorEastAsia"/>
              </w:rPr>
            </w:pPr>
            <w:r>
              <w:rPr>
                <w:rFonts w:hint="eastAsia" w:asciiTheme="minorEastAsia" w:hAnsiTheme="minorEastAsia" w:eastAsiaTheme="minorEastAsia"/>
              </w:rPr>
              <w:t>潟上市長　鈴木　雄大　様</w:t>
            </w:r>
          </w:p>
          <w:p>
            <w:pPr>
              <w:pStyle w:val="0"/>
              <w:suppressAutoHyphens w:val="1"/>
              <w:kinsoku w:val="0"/>
              <w:wordWrap w:val="0"/>
              <w:overflowPunct w:val="0"/>
              <w:autoSpaceDE w:val="0"/>
              <w:autoSpaceDN w:val="0"/>
              <w:adjustRightInd w:val="0"/>
              <w:spacing w:line="240" w:lineRule="exact"/>
              <w:ind w:firstLine="4211" w:firstLineChars="19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（申請者）</w:t>
            </w:r>
          </w:p>
          <w:p>
            <w:pPr>
              <w:pStyle w:val="0"/>
              <w:suppressAutoHyphens w:val="1"/>
              <w:kinsoku w:val="0"/>
              <w:wordWrap w:val="0"/>
              <w:overflowPunct w:val="0"/>
              <w:autoSpaceDE w:val="0"/>
              <w:autoSpaceDN w:val="0"/>
              <w:adjustRightInd w:val="0"/>
              <w:spacing w:line="240" w:lineRule="exact"/>
              <w:ind w:firstLine="4433" w:firstLineChars="200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u w:val="single" w:color="000000"/>
              </w:rPr>
              <w:t>住　所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6082" w:firstLineChars="2398"/>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ind w:firstLine="4433" w:firstLineChars="200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u w:val="single" w:color="000000"/>
              </w:rPr>
              <w:t>氏　名　　　　　</w:t>
            </w:r>
            <w:r>
              <w:rPr>
                <w:rFonts w:hint="eastAsia" w:asciiTheme="minorEastAsia" w:hAnsiTheme="minorEastAsia"/>
                <w:color w:val="000000"/>
                <w:kern w:val="0"/>
                <w:u w:val="single" w:color="000000"/>
              </w:rPr>
              <w:t xml:space="preserve">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73" w:firstLineChars="2000"/>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（業種：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私は、</w:t>
            </w:r>
            <w:r>
              <w:rPr>
                <w:rFonts w:hint="eastAsia" w:asciiTheme="minorEastAsia" w:hAnsiTheme="minorEastAsia"/>
                <w:color w:val="000000"/>
                <w:kern w:val="0"/>
                <w:u w:val="single" w:color="auto"/>
              </w:rPr>
              <w:t>新型</w:t>
            </w:r>
            <w:r>
              <w:rPr>
                <w:rFonts w:hint="eastAsia" w:asciiTheme="minorEastAsia" w:hAnsiTheme="minorEastAsia"/>
                <w:color w:val="000000"/>
                <w:kern w:val="0"/>
                <w:u w:val="single" w:color="000000"/>
              </w:rPr>
              <w:t>コロナウィルス感染症</w:t>
            </w:r>
            <w:r>
              <w:rPr>
                <w:rFonts w:hint="eastAsia" w:asciiTheme="minorEastAsia" w:hAnsiTheme="minorEastAsia"/>
                <w:color w:val="000000"/>
                <w:kern w:val="0"/>
              </w:rPr>
              <w:t>の発生に起因して、下記のとおり、経営の安定に支障が生じておりますことから、中小企業信用保険法第２条第５項第４号の規定に基づき認定されるようお願いします。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１　事業開始年月日</w:t>
            </w:r>
            <w:r>
              <w:rPr>
                <w:rFonts w:hint="default" w:asciiTheme="minorEastAsia" w:hAnsiTheme="minorEastAsia"/>
                <w:color w:val="000000"/>
                <w:kern w:val="0"/>
              </w:rPr>
              <w:t xml:space="preserve">                        </w:t>
            </w:r>
            <w:r>
              <w:rPr>
                <w:rFonts w:hint="default" w:asciiTheme="minorEastAsia" w:hAnsiTheme="minorEastAsia"/>
                <w:color w:val="000000"/>
                <w:kern w:val="0"/>
              </w:rPr>
              <w:t>　　　　　　　　</w:t>
            </w:r>
            <w:r>
              <w:rPr>
                <w:rFonts w:hint="eastAsia" w:asciiTheme="minorEastAsia" w:hAnsiTheme="minorEastAsia"/>
                <w:color w:val="000000"/>
                <w:kern w:val="0"/>
                <w:u w:val="single" w:color="auto"/>
              </w:rPr>
              <w:t xml:space="preserve"> </w:t>
            </w:r>
            <w:r>
              <w:rPr>
                <w:rFonts w:hint="default" w:asciiTheme="minorEastAsia" w:hAnsiTheme="minorEastAsia"/>
                <w:color w:val="000000"/>
                <w:kern w:val="0"/>
                <w:u w:val="single" w:color="auto"/>
              </w:rPr>
              <w:t>　　</w:t>
            </w:r>
            <w:r>
              <w:rPr>
                <w:rFonts w:hint="default" w:asciiTheme="minorEastAsia" w:hAnsiTheme="minorEastAsia"/>
                <w:color w:val="000000"/>
                <w:kern w:val="0"/>
                <w:u w:val="single" w:color="auto"/>
              </w:rPr>
              <w:t xml:space="preserve">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２　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default"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u w:val="single" w:color="000000"/>
              </w:rPr>
              <w:t>減少率　　　　％（実績）①</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Ｃ－Ａ</w:t>
            </w:r>
            <w:r>
              <w:rPr>
                <w:rFonts w:hint="default" w:asciiTheme="minorEastAsia" w:hAnsiTheme="minorEastAsia"/>
                <w:color w:val="000000"/>
                <w:kern w:val="0"/>
              </w:rPr>
              <w:t xml:space="preserve"> </w:t>
            </w:r>
            <w:r>
              <w:rPr>
                <w:rFonts w:hint="eastAsia" w:asciiTheme="minorEastAsia" w:hAnsiTheme="minorEastAsia"/>
                <w:color w:val="000000"/>
                <w:kern w:val="0"/>
              </w:rPr>
              <w:t>×</w:t>
            </w:r>
            <w:r>
              <w:rPr>
                <w:rFonts w:hint="default" w:asciiTheme="minorEastAsia" w:hAnsiTheme="min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Ｃ</w:t>
            </w:r>
            <w:r>
              <w:rPr>
                <w:rFonts w:hint="default" w:asciiTheme="minorEastAsia" w:hAnsiTheme="min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u w:val="single"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Ａ：災害等の発生における最近１か月間の売上高等　　　</w:t>
            </w:r>
            <w:r>
              <w:rPr>
                <w:rFonts w:hint="eastAsia" w:asciiTheme="minorEastAsia" w:hAnsiTheme="minorEastAsia"/>
                <w:color w:val="000000"/>
                <w:kern w:val="0"/>
                <w:u w:val="single" w:color="auto"/>
              </w:rPr>
              <w:t>　　　　　　　　　円②</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u w:val="single" w:color="auto"/>
              </w:rPr>
            </w:pP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Ｂ：Ａの期間前２か月間の売上高等　　　　　　　　　　</w:t>
            </w:r>
            <w:r>
              <w:rPr>
                <w:rFonts w:hint="eastAsia" w:asciiTheme="minorEastAsia" w:hAnsiTheme="minorEastAsia"/>
                <w:color w:val="000000"/>
                <w:kern w:val="0"/>
                <w:u w:val="single" w:color="auto"/>
              </w:rPr>
              <w:t>　　　　　　　　　円③</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u w:val="single"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Ｃ：最近３か月間の売上高等の平均　　　　　　　　　　</w:t>
            </w:r>
            <w:r>
              <w:rPr>
                <w:rFonts w:hint="eastAsia" w:asciiTheme="minorEastAsia" w:hAnsiTheme="minorEastAsia"/>
                <w:color w:val="000000"/>
                <w:kern w:val="0"/>
                <w:u w:val="single" w:color="auto"/>
              </w:rPr>
              <w:t>　　　　　　　　　円④</w:t>
            </w:r>
          </w:p>
          <w:p>
            <w:pPr>
              <w:pStyle w:val="0"/>
              <w:suppressAutoHyphens w:val="1"/>
              <w:kinsoku w:val="0"/>
              <w:wordWrap w:val="0"/>
              <w:overflowPunct w:val="0"/>
              <w:autoSpaceDE w:val="0"/>
              <w:autoSpaceDN w:val="0"/>
              <w:adjustRightInd w:val="0"/>
              <w:spacing w:line="240" w:lineRule="exact"/>
              <w:ind w:left="222" w:leftChars="100" w:firstLine="1995" w:firstLineChars="9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default" w:asciiTheme="minorEastAsia" w:hAnsiTheme="minorEastAsia"/>
                <w:color w:val="000000"/>
                <w:kern w:val="0"/>
              </w:rPr>
              <w:t>　</w:t>
            </w:r>
            <w:r>
              <w:rPr>
                <w:rFonts w:hint="default" w:asciiTheme="minorEastAsia" w:hAnsiTheme="minorEastAsia"/>
                <w:color w:val="000000"/>
                <w:kern w:val="0"/>
                <w:u w:val="single" w:color="auto"/>
              </w:rPr>
              <w:t>（</w:t>
            </w:r>
            <w:r>
              <w:rPr>
                <w:rFonts w:hint="eastAsia" w:asciiTheme="minorEastAsia" w:hAnsiTheme="minorEastAsia"/>
                <w:color w:val="000000"/>
                <w:kern w:val="0"/>
                <w:u w:val="single" w:color="000000"/>
              </w:rPr>
              <w:t>Ａ＋Ｂ）</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３</w:t>
            </w:r>
            <w:r>
              <w:rPr>
                <w:rFonts w:hint="default" w:asciiTheme="minorEastAsia" w:hAnsiTheme="min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135255</wp:posOffset>
                      </wp:positionV>
                      <wp:extent cx="5886450" cy="109537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a:spLocks noChangeArrowheads="1"/>
                            </wps:cNvSpPr>
                            <wps:spPr>
                              <a:xfrm>
                                <a:off x="0" y="0"/>
                                <a:ext cx="5886450" cy="1095375"/>
                              </a:xfrm>
                              <a:prstGeom prst="rect">
                                <a:avLst/>
                              </a:prstGeom>
                              <a:noFill/>
                              <a:ln w="9525">
                                <a:solidFill>
                                  <a:srgbClr val="000000"/>
                                </a:solidFill>
                                <a:miter lim="800000"/>
                                <a:headEnd/>
                                <a:tailEnd/>
                              </a:ln>
                            </wps:spPr>
                            <wps:bodyPr/>
                          </wps:wsp>
                        </a:graphicData>
                      </a:graphic>
                    </wp:anchor>
                  </w:drawing>
                </mc:Choice>
                <mc:Fallback>
                  <w:pict>
                    <v:rect id="正方形/長方形 4" style="mso-wrap-distance-right:9pt;mso-wrap-distance-bottom:0pt;margin-top:10.65pt;mso-position-vertical-relative:text;mso-position-horizontal-relative:text;position:absolute;height:86.25pt;mso-wrap-distance-top:0pt;width:463.5pt;mso-wrap-distance-left:9pt;margin-left:6.55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41"/>
              <w:spacing w:line="400" w:lineRule="atLeast"/>
              <w:ind w:firstLine="665" w:firstLineChars="300"/>
              <w:rPr>
                <w:rFonts w:hint="default" w:asciiTheme="minorEastAsia" w:hAnsiTheme="minorEastAsia" w:eastAsiaTheme="minorEastAsia"/>
              </w:rPr>
            </w:pPr>
            <w:r>
              <w:rPr>
                <w:rFonts w:hint="eastAsia" w:asciiTheme="minorEastAsia" w:hAnsiTheme="minorEastAsia" w:eastAsiaTheme="minorEastAsia"/>
              </w:rPr>
              <w:t>令和　　年　　月　　日</w:t>
            </w:r>
          </w:p>
          <w:p>
            <w:pPr>
              <w:pStyle w:val="41"/>
              <w:spacing w:line="400" w:lineRule="atLeast"/>
              <w:ind w:firstLine="443" w:firstLineChars="200"/>
              <w:rPr>
                <w:rFonts w:hint="default" w:asciiTheme="minorEastAsia" w:hAnsiTheme="minorEastAsia" w:eastAsiaTheme="minorEastAsia"/>
              </w:rPr>
            </w:pPr>
            <w:r>
              <w:rPr>
                <w:rFonts w:hint="eastAsia" w:asciiTheme="minorEastAsia" w:hAnsiTheme="minorEastAsia" w:eastAsiaTheme="minorEastAsia"/>
              </w:rPr>
              <w:t>申請のとおり、相違ないことを認定します。</w:t>
            </w:r>
          </w:p>
          <w:p>
            <w:pPr>
              <w:pStyle w:val="41"/>
              <w:spacing w:line="400" w:lineRule="atLeast"/>
              <w:jc w:val="center"/>
              <w:rPr>
                <w:rFonts w:hint="default" w:asciiTheme="minorEastAsia" w:hAnsiTheme="minorEastAsia" w:eastAsiaTheme="minorEastAsia"/>
              </w:rPr>
            </w:pPr>
            <w:r>
              <w:rPr>
                <w:rFonts w:hint="default" w:asciiTheme="minorEastAsia" w:hAnsiTheme="minorEastAsia" w:eastAsiaTheme="minorEastAsia"/>
              </w:rPr>
              <w:tab/>
            </w:r>
          </w:p>
          <w:p>
            <w:pPr>
              <w:pStyle w:val="0"/>
              <w:suppressAutoHyphens w:val="1"/>
              <w:kinsoku w:val="0"/>
              <w:wordWrap w:val="0"/>
              <w:overflowPunct w:val="0"/>
              <w:autoSpaceDE w:val="0"/>
              <w:autoSpaceDN w:val="0"/>
              <w:adjustRightInd w:val="0"/>
              <w:spacing w:line="274" w:lineRule="atLeast"/>
              <w:ind w:firstLine="3103" w:firstLineChars="1400"/>
              <w:jc w:val="left"/>
              <w:textAlignment w:val="baseline"/>
              <w:rPr>
                <w:rFonts w:hint="default" w:asciiTheme="minorEastAsia" w:hAnsiTheme="minorEastAsia"/>
                <w:color w:val="000000"/>
                <w:spacing w:val="16"/>
                <w:kern w:val="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潟上市長　　鈴　木　　雄　大　　　　　</w:t>
            </w:r>
          </w:p>
        </w:tc>
      </w:tr>
    </w:tbl>
    <w:p>
      <w:pPr>
        <w:pStyle w:val="0"/>
        <w:suppressAutoHyphens w:val="1"/>
        <w:wordWrap w:val="0"/>
        <w:spacing w:line="246" w:lineRule="exact"/>
        <w:ind w:left="1230" w:hanging="1230"/>
        <w:jc w:val="left"/>
        <w:textAlignment w:val="baseline"/>
        <w:rPr>
          <w:rFonts w:hint="default" w:asciiTheme="minorEastAsia" w:hAnsiTheme="minorEastAsia"/>
          <w:color w:val="000000"/>
          <w:kern w:val="0"/>
        </w:rPr>
      </w:pPr>
      <w:r>
        <w:rPr>
          <w:rFonts w:hint="eastAsia" w:asciiTheme="minorEastAsia" w:hAnsiTheme="minorEastAsia"/>
          <w:color w:val="000000"/>
          <w:kern w:val="0"/>
        </w:rPr>
        <w:t>（留意事項）</w:t>
      </w:r>
    </w:p>
    <w:p>
      <w:pPr>
        <w:pStyle w:val="0"/>
        <w:suppressAutoHyphens w:val="1"/>
        <w:wordWrap w:val="0"/>
        <w:spacing w:line="246" w:lineRule="exact"/>
        <w:ind w:left="444" w:leftChars="100" w:hanging="222" w:hangingChars="100"/>
        <w:jc w:val="left"/>
        <w:textAlignment w:val="baseline"/>
        <w:rPr>
          <w:rFonts w:hint="default" w:asciiTheme="minorEastAsia" w:hAnsiTheme="minorEastAsia"/>
          <w:color w:val="000000"/>
          <w:kern w:val="0"/>
        </w:rPr>
      </w:pPr>
      <w:r>
        <w:rPr>
          <w:rFonts w:hint="default" w:asciiTheme="minorEastAsia" w:hAnsiTheme="minorEastAsia"/>
          <w:color w:val="000000"/>
          <w:kern w:val="0"/>
        </w:rPr>
        <w:t>・</w:t>
      </w:r>
      <w:r>
        <w:rPr>
          <w:rFonts w:hint="default" w:asciiTheme="minorEastAsia" w:hAnsiTheme="minorEastAsia"/>
          <w:color w:val="000000"/>
          <w:kern w:val="0"/>
          <w:highlight w:val="yellow"/>
        </w:rPr>
        <w:t>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22" w:firstLineChars="100"/>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w:t>
      </w:r>
      <w:r>
        <w:rPr>
          <w:rFonts w:hint="eastAsia" w:asciiTheme="minorEastAsia" w:hAnsiTheme="minorEastAsia"/>
          <w:color w:val="000000"/>
          <w:kern w:val="0"/>
        </w:rPr>
        <w:t>本認定とは別に、金融機関及び信用保証協会による金融上の審査があります。</w:t>
      </w:r>
    </w:p>
    <w:p>
      <w:pPr>
        <w:pStyle w:val="0"/>
        <w:suppressAutoHyphens w:val="1"/>
        <w:wordWrap w:val="0"/>
        <w:spacing w:line="240" w:lineRule="exact"/>
        <w:ind w:left="443" w:hanging="443" w:hangingChars="200"/>
        <w:jc w:val="left"/>
        <w:textAlignment w:val="baseline"/>
        <w:rPr>
          <w:rFonts w:hint="default" w:asciiTheme="minorEastAsia" w:hAnsiTheme="minorEastAsia"/>
          <w:color w:val="000000"/>
          <w:kern w:val="0"/>
        </w:rPr>
      </w:pPr>
      <w:r>
        <w:rPr>
          <w:rFonts w:hint="eastAsia" w:asciiTheme="minorEastAsia" w:hAnsiTheme="minorEastAsia"/>
          <w:color w:val="000000"/>
          <w:kern w:val="0"/>
        </w:rPr>
        <w:t>　・認定日から３０日以内にセーフティネット保証を申し込まない場合、無効となります。</w:t>
      </w:r>
    </w:p>
    <w:p>
      <w:pPr>
        <w:pStyle w:val="0"/>
        <w:jc w:val="left"/>
        <w:rPr>
          <w:rFonts w:hint="default" w:ascii="ＭＳ 明朝" w:hAnsi="ＭＳ 明朝"/>
        </w:rPr>
      </w:pPr>
      <w:r>
        <w:rPr>
          <w:rFonts w:hint="default" w:ascii="ＭＳ 明朝" w:hAnsi="ＭＳ 明朝"/>
        </w:rPr>
        <w:t>４号様式</w:t>
      </w:r>
      <w:r>
        <w:rPr>
          <w:rFonts w:hint="eastAsia" w:ascii="ＭＳ 明朝" w:hAnsi="ＭＳ 明朝"/>
        </w:rPr>
        <w:t>③イ</w:t>
      </w:r>
    </w:p>
    <w:p>
      <w:pPr>
        <w:pStyle w:val="0"/>
        <w:jc w:val="center"/>
        <w:rPr>
          <w:rFonts w:hint="eastAsia" w:ascii="ＭＳ 明朝" w:hAnsi="ＭＳ 明朝"/>
          <w:b w:val="1"/>
          <w:sz w:val="28"/>
        </w:rPr>
      </w:pPr>
      <w:r>
        <w:rPr>
          <w:rFonts w:hint="eastAsia" w:ascii="ＭＳ 明朝" w:hAnsi="ＭＳ 明朝"/>
          <w:b w:val="1"/>
          <w:sz w:val="28"/>
        </w:rPr>
        <w:t>売上高比較表（セーフティネット保証４号）</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【認定要件（以下全ての要件を満たすこと）】</w:t>
      </w:r>
    </w:p>
    <w:p>
      <w:pPr>
        <w:pStyle w:val="0"/>
        <w:jc w:val="left"/>
        <w:rPr>
          <w:rFonts w:hint="eastAsia" w:ascii="ＭＳ 明朝" w:hAnsi="ＭＳ 明朝"/>
        </w:rPr>
      </w:pPr>
      <w:r>
        <w:rPr>
          <w:rFonts w:hint="eastAsia" w:ascii="ＭＳ 明朝" w:hAnsi="ＭＳ 明朝"/>
        </w:rPr>
        <w:t>・経済産業大臣の指定を受けた地域において１年間以上継続して事業を行っていること</w:t>
      </w:r>
    </w:p>
    <w:p>
      <w:pPr>
        <w:pStyle w:val="0"/>
        <w:ind w:left="210" w:hanging="210" w:hangingChars="100"/>
        <w:jc w:val="left"/>
        <w:rPr>
          <w:rFonts w:hint="default" w:ascii="ＭＳ 明朝" w:hAnsi="ＭＳ 明朝"/>
        </w:rPr>
      </w:pPr>
      <w:r>
        <w:rPr>
          <w:rFonts w:hint="eastAsia" w:ascii="ＭＳ 明朝" w:hAnsi="ＭＳ 明朝"/>
        </w:rPr>
        <w:t>・</w:t>
      </w:r>
      <w:r>
        <w:rPr>
          <w:rFonts w:hint="default" w:ascii="ＭＳ 明朝" w:hAnsi="ＭＳ 明朝"/>
          <w:color w:val="000000"/>
          <w:kern w:val="0"/>
        </w:rPr>
        <w:t>業歴３か月以上１年１か月未満の場合あるいは前年以降、事業拡大等により前年比較が適当でない特段の事情があること</w:t>
      </w:r>
    </w:p>
    <w:p>
      <w:pPr>
        <w:pStyle w:val="0"/>
        <w:ind w:left="210" w:hanging="210" w:hangingChars="100"/>
        <w:jc w:val="left"/>
        <w:rPr>
          <w:rFonts w:hint="eastAsia" w:ascii="ＭＳ 明朝" w:hAnsi="ＭＳ 明朝"/>
        </w:rPr>
      </w:pPr>
      <w:r>
        <w:rPr>
          <w:rFonts w:hint="eastAsia" w:ascii="ＭＳ 明朝" w:hAnsi="ＭＳ 明朝"/>
        </w:rPr>
        <w:t>・最近１か月間の売上高（又は販売数量）が最近１か月を含む最近３か月間の平均売上高等に比して２０％以上減少していること</w:t>
      </w:r>
    </w:p>
    <w:p>
      <w:pPr>
        <w:pStyle w:val="0"/>
        <w:ind w:left="210" w:hanging="210" w:hangingChars="100"/>
        <w:jc w:val="left"/>
        <w:rPr>
          <w:rFonts w:hint="default" w:ascii="ＭＳ 明朝" w:hAnsi="ＭＳ 明朝"/>
        </w:rPr>
      </w:pPr>
      <w:r>
        <w:rPr>
          <w:rFonts w:hint="default" w:ascii="ＭＳ 明朝" w:hAnsi="ＭＳ 明朝"/>
        </w:rPr>
        <w:t>・</w:t>
      </w:r>
      <w:r>
        <w:rPr>
          <w:rFonts w:hint="eastAsia" w:ascii="ＭＳ 明朝" w:hAnsi="ＭＳ 明朝"/>
        </w:rPr>
        <w:t>既存融資の借換えを目的とした申請であること</w:t>
      </w:r>
    </w:p>
    <w:p>
      <w:pPr>
        <w:pStyle w:val="0"/>
        <w:ind w:left="210" w:hanging="210" w:hangingChars="100"/>
        <w:jc w:val="left"/>
        <w:rPr>
          <w:rFonts w:hint="eastAsia" w:ascii="ＭＳ 明朝" w:hAnsi="ＭＳ 明朝"/>
        </w:rPr>
      </w:pPr>
    </w:p>
    <w:p>
      <w:pPr>
        <w:pStyle w:val="0"/>
        <w:jc w:val="left"/>
        <w:rPr>
          <w:rFonts w:hint="default" w:ascii="ＭＳ 明朝" w:hAnsi="ＭＳ 明朝"/>
        </w:rPr>
      </w:pPr>
      <w:r>
        <w:rPr>
          <w:rFonts w:hint="eastAsia" w:ascii="ＭＳ 明朝" w:hAnsi="ＭＳ 明朝"/>
        </w:rPr>
        <w:t>（１）最近１か月間の売上高等</w:t>
      </w:r>
    </w:p>
    <w:tbl>
      <w:tblPr>
        <w:tblStyle w:val="11"/>
        <w:tblpPr w:leftFromText="142" w:rightFromText="142" w:topFromText="0" w:bottomFromText="0" w:vertAnchor="text" w:horzAnchor="margin" w:tblpXSpec="left" w:tblpY="17"/>
        <w:tblW w:w="80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353"/>
        <w:gridCol w:w="2694"/>
      </w:tblGrid>
      <w:tr>
        <w:trPr/>
        <w:tc>
          <w:tcPr>
            <w:tcW w:w="535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rPr>
              <w:t>最近１か月の売上高等（Ａ）</w:t>
            </w: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円</w:t>
            </w:r>
          </w:p>
        </w:tc>
      </w:tr>
      <w:tr>
        <w:trPr/>
        <w:tc>
          <w:tcPr>
            <w:tcW w:w="535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rPr>
              <w:t>（Ａ）の期間前２か月間の売上高等（Ｂ）</w:t>
            </w: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円</w:t>
            </w:r>
          </w:p>
        </w:tc>
      </w:tr>
      <w:tr>
        <w:trPr/>
        <w:tc>
          <w:tcPr>
            <w:tcW w:w="535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rPr>
              <w:t>最近３か月間の売上高等の平均（Ａ＋Ｂ）／３＝（Ｃ）</w:t>
            </w: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tabs>
                <w:tab w:val="right" w:leader="none" w:pos="2477"/>
              </w:tabs>
              <w:rPr>
                <w:rFonts w:hint="eastAsia" w:ascii="ＭＳ 明朝" w:hAnsi="ＭＳ 明朝"/>
              </w:rPr>
            </w:pPr>
            <w:r>
              <w:rPr>
                <w:rFonts w:hint="default" w:ascii="ＭＳ 明朝" w:hAnsi="ＭＳ 明朝"/>
              </w:rPr>
              <w:tab/>
            </w:r>
            <w:r>
              <w:rPr>
                <w:rFonts w:hint="eastAsia" w:ascii="ＭＳ 明朝" w:hAnsi="ＭＳ 明朝"/>
              </w:rPr>
              <w:t>円</w:t>
            </w:r>
          </w:p>
        </w:tc>
      </w:tr>
      <w:tr>
        <w:trPr/>
        <w:tc>
          <w:tcPr>
            <w:tcW w:w="535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rPr>
              <w:t>減少率（Ｃ－Ａ）／Ｃ×</w:t>
            </w:r>
            <w:r>
              <w:rPr>
                <w:rFonts w:hint="eastAsia" w:ascii="ＭＳ 明朝" w:hAnsi="ＭＳ 明朝"/>
              </w:rPr>
              <w:t>100</w:t>
            </w: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w:t>
            </w:r>
          </w:p>
        </w:tc>
      </w:tr>
    </w:tbl>
    <w:p>
      <w:pPr>
        <w:pStyle w:val="0"/>
        <w:spacing w:line="276" w:lineRule="auto"/>
        <w:jc w:val="left"/>
        <w:rPr>
          <w:rFonts w:hint="eastAsia" w:ascii="ＭＳ 明朝" w:hAnsi="ＭＳ 明朝"/>
        </w:rPr>
      </w:pPr>
      <w:r>
        <w:rPr>
          <w:rFonts w:hint="eastAsia" w:ascii="ＭＳ 明朝" w:hAnsi="ＭＳ 明朝"/>
        </w:rPr>
        <w:t>→②</w:t>
      </w:r>
    </w:p>
    <w:p>
      <w:pPr>
        <w:pStyle w:val="0"/>
        <w:spacing w:line="276" w:lineRule="auto"/>
        <w:jc w:val="left"/>
        <w:rPr>
          <w:rFonts w:hint="eastAsia" w:ascii="ＭＳ 明朝" w:hAnsi="ＭＳ 明朝"/>
        </w:rPr>
      </w:pPr>
      <w:r>
        <w:rPr>
          <w:rFonts w:hint="eastAsia" w:ascii="ＭＳ 明朝" w:hAnsi="ＭＳ 明朝"/>
        </w:rPr>
        <w:t>→③</w:t>
      </w:r>
    </w:p>
    <w:p>
      <w:pPr>
        <w:pStyle w:val="0"/>
        <w:spacing w:line="276" w:lineRule="auto"/>
        <w:jc w:val="left"/>
        <w:rPr>
          <w:rFonts w:hint="eastAsia" w:ascii="ＭＳ 明朝" w:hAnsi="ＭＳ 明朝"/>
        </w:rPr>
      </w:pPr>
      <w:r>
        <w:rPr>
          <w:rFonts w:hint="eastAsia" w:ascii="ＭＳ 明朝" w:hAnsi="ＭＳ 明朝"/>
        </w:rPr>
        <w:t>→④</w:t>
      </w:r>
    </w:p>
    <w:p>
      <w:pPr>
        <w:pStyle w:val="0"/>
        <w:spacing w:line="276" w:lineRule="auto"/>
        <w:jc w:val="left"/>
        <w:rPr>
          <w:rFonts w:hint="eastAsia" w:ascii="ＭＳ 明朝" w:hAnsi="ＭＳ 明朝"/>
        </w:rPr>
      </w:pPr>
      <w:r>
        <w:rPr>
          <w:rFonts w:hint="eastAsia" w:ascii="ＭＳ 明朝" w:hAnsi="ＭＳ 明朝"/>
        </w:rPr>
        <w:t>→①</w:t>
      </w:r>
    </w:p>
    <w:p>
      <w:pPr>
        <w:pStyle w:val="0"/>
        <w:jc w:val="left"/>
        <w:rPr>
          <w:rFonts w:hint="eastAsia" w:ascii="ＭＳ 明朝" w:hAnsi="ＭＳ 明朝"/>
        </w:rPr>
      </w:pPr>
    </w:p>
    <w:p>
      <w:pPr>
        <w:pStyle w:val="0"/>
        <w:spacing w:line="276" w:lineRule="auto"/>
        <w:jc w:val="left"/>
        <w:rPr>
          <w:rFonts w:hint="eastAsia" w:ascii="ＭＳ 明朝" w:hAnsi="ＭＳ 明朝"/>
        </w:rPr>
      </w:pPr>
    </w:p>
    <w:p>
      <w:pPr>
        <w:pStyle w:val="0"/>
        <w:jc w:val="left"/>
        <w:rPr>
          <w:rFonts w:hint="eastAsia" w:ascii="ＭＳ 明朝" w:hAnsi="ＭＳ 明朝"/>
        </w:rPr>
      </w:pPr>
    </w:p>
    <w:p>
      <w:pPr>
        <w:pStyle w:val="0"/>
        <w:spacing w:line="280" w:lineRule="exact"/>
        <w:jc w:val="left"/>
        <w:rPr>
          <w:rFonts w:hint="eastAsia" w:ascii="ＭＳ 明朝" w:hAnsi="ＭＳ 明朝"/>
          <w:sz w:val="18"/>
        </w:rPr>
      </w:pPr>
      <w:r>
        <w:rPr>
          <w:rFonts w:hint="eastAsia" w:ascii="ＭＳ 明朝" w:hAnsi="ＭＳ 明朝"/>
          <w:sz w:val="18"/>
        </w:rPr>
        <w:t>（注意事項）</w:t>
      </w:r>
    </w:p>
    <w:p>
      <w:pPr>
        <w:pStyle w:val="0"/>
        <w:spacing w:line="280" w:lineRule="exact"/>
        <w:ind w:left="180" w:hanging="180" w:hangingChars="100"/>
        <w:jc w:val="left"/>
        <w:rPr>
          <w:rFonts w:hint="eastAsia" w:ascii="ＭＳ 明朝" w:hAnsi="ＭＳ 明朝"/>
          <w:sz w:val="18"/>
        </w:rPr>
      </w:pPr>
      <w:r>
        <w:rPr>
          <w:rFonts w:hint="eastAsia" w:ascii="ＭＳ 明朝" w:hAnsi="ＭＳ 明朝"/>
          <w:sz w:val="18"/>
        </w:rPr>
        <w:t>・金額は原則として円単位でご記入ください</w:t>
      </w:r>
    </w:p>
    <w:p>
      <w:pPr>
        <w:pStyle w:val="0"/>
        <w:spacing w:line="280" w:lineRule="exact"/>
        <w:jc w:val="left"/>
        <w:rPr>
          <w:rFonts w:hint="eastAsia" w:ascii="ＭＳ 明朝" w:hAnsi="ＭＳ 明朝"/>
          <w:sz w:val="18"/>
        </w:rPr>
      </w:pPr>
      <w:r>
        <w:rPr>
          <w:rFonts w:hint="eastAsia" w:ascii="ＭＳ 明朝" w:hAnsi="ＭＳ 明朝"/>
          <w:sz w:val="18"/>
        </w:rPr>
        <w:t>・％は小数点第２位を</w:t>
      </w:r>
      <w:r>
        <w:rPr>
          <w:rFonts w:hint="eastAsia" w:ascii="ＭＳ ゴシック" w:hAnsi="ＭＳ ゴシック" w:eastAsia="ＭＳ ゴシック"/>
          <w:b w:val="1"/>
          <w:sz w:val="20"/>
          <w:u w:val="single" w:color="auto"/>
        </w:rPr>
        <w:t>切捨て、小数点第１位まで</w:t>
      </w:r>
      <w:r>
        <w:rPr>
          <w:rFonts w:hint="eastAsia" w:ascii="ＭＳ 明朝" w:hAnsi="ＭＳ 明朝"/>
          <w:sz w:val="18"/>
        </w:rPr>
        <w:t>記入してください。</w:t>
      </w:r>
    </w:p>
    <w:p>
      <w:pPr>
        <w:pStyle w:val="0"/>
        <w:ind w:left="180" w:hanging="180" w:hangingChars="100"/>
        <w:jc w:val="left"/>
        <w:rPr>
          <w:rFonts w:hint="default" w:ascii="ＭＳ 明朝" w:hAnsi="ＭＳ 明朝"/>
          <w:sz w:val="18"/>
        </w:rPr>
      </w:pPr>
      <w:r>
        <w:rPr>
          <w:rFonts w:hint="eastAsia" w:ascii="ＭＳ 明朝" w:hAnsi="ＭＳ 明朝"/>
          <w:sz w:val="18"/>
        </w:rPr>
        <w:t>・上記①～④は、認定申請書の①～④に対応します。</w:t>
      </w:r>
    </w:p>
    <w:p>
      <w:pPr>
        <w:pStyle w:val="0"/>
        <w:jc w:val="left"/>
        <w:rPr>
          <w:rFonts w:hint="eastAsia" w:ascii="ＭＳ 明朝" w:hAnsi="ＭＳ 明朝"/>
          <w:sz w:val="18"/>
        </w:rPr>
      </w:pPr>
    </w:p>
    <w:p>
      <w:pPr>
        <w:pStyle w:val="0"/>
        <w:ind w:left="180" w:hanging="180" w:hangingChars="100"/>
        <w:jc w:val="left"/>
        <w:rPr>
          <w:rFonts w:hint="default" w:ascii="ＭＳ 明朝" w:hAnsi="ＭＳ 明朝"/>
          <w:sz w:val="18"/>
        </w:rPr>
      </w:pPr>
    </w:p>
    <w:p>
      <w:pPr>
        <w:pStyle w:val="0"/>
        <w:ind w:left="180" w:hanging="180" w:hangingChars="100"/>
        <w:jc w:val="left"/>
        <w:rPr>
          <w:rFonts w:hint="default" w:ascii="ＭＳ 明朝" w:hAnsi="ＭＳ 明朝"/>
          <w:sz w:val="18"/>
        </w:rPr>
      </w:pPr>
    </w:p>
    <w:p>
      <w:pPr>
        <w:pStyle w:val="0"/>
        <w:ind w:left="180" w:hanging="180" w:hangingChars="100"/>
        <w:jc w:val="left"/>
        <w:rPr>
          <w:rFonts w:hint="default" w:ascii="ＭＳ 明朝" w:hAnsi="ＭＳ 明朝"/>
          <w:sz w:val="18"/>
        </w:rPr>
      </w:pPr>
    </w:p>
    <w:p>
      <w:pPr>
        <w:pStyle w:val="0"/>
        <w:ind w:left="180" w:hanging="180" w:hangingChars="100"/>
        <w:jc w:val="left"/>
        <w:rPr>
          <w:rFonts w:hint="eastAsia" w:ascii="ＭＳ 明朝" w:hAnsi="ＭＳ 明朝"/>
          <w:sz w:val="18"/>
        </w:rPr>
      </w:pPr>
    </w:p>
    <w:p>
      <w:pPr>
        <w:pStyle w:val="0"/>
        <w:ind w:left="180" w:hanging="180" w:hangingChars="100"/>
        <w:jc w:val="left"/>
        <w:rPr>
          <w:rFonts w:hint="eastAsia" w:ascii="ＭＳ 明朝" w:hAnsi="ＭＳ 明朝"/>
          <w:sz w:val="18"/>
        </w:rPr>
      </w:pPr>
    </w:p>
    <w:p>
      <w:pPr>
        <w:pStyle w:val="0"/>
        <w:ind w:left="180" w:hanging="180" w:hangingChars="100"/>
        <w:jc w:val="left"/>
        <w:rPr>
          <w:rFonts w:hint="eastAsia" w:ascii="ＭＳ 明朝" w:hAnsi="ＭＳ 明朝"/>
          <w:sz w:val="18"/>
        </w:rPr>
      </w:pPr>
    </w:p>
    <w:p>
      <w:pPr>
        <w:pStyle w:val="0"/>
        <w:ind w:left="210" w:hanging="210" w:hangingChars="100"/>
        <w:jc w:val="left"/>
        <w:rPr>
          <w:rFonts w:hint="eastAsia" w:ascii="ＭＳ 明朝" w:hAnsi="ＭＳ 明朝"/>
        </w:rPr>
      </w:pPr>
    </w:p>
    <w:p>
      <w:pPr>
        <w:pStyle w:val="0"/>
        <w:jc w:val="left"/>
        <w:rPr>
          <w:rFonts w:hint="eastAsia" w:ascii="ＭＳ 明朝" w:hAnsi="ＭＳ 明朝"/>
        </w:rPr>
      </w:pPr>
    </w:p>
    <w:p>
      <w:pPr>
        <w:pStyle w:val="0"/>
        <w:ind w:left="0" w:leftChars="0" w:right="222" w:rightChars="100" w:hanging="222" w:hangingChars="100"/>
        <w:jc w:val="right"/>
        <w:rPr>
          <w:rFonts w:hint="eastAsia" w:ascii="ＭＳ 明朝" w:hAnsi="ＭＳ 明朝"/>
        </w:rPr>
      </w:pPr>
      <w:r>
        <w:rPr>
          <w:rFonts w:hint="eastAsia" w:ascii="ＭＳ 明朝" w:hAnsi="ＭＳ 明朝"/>
        </w:rPr>
        <w:t>上記記載内容について、誤りありません。</w:t>
      </w:r>
    </w:p>
    <w:p>
      <w:pPr>
        <w:pStyle w:val="0"/>
        <w:ind w:left="0" w:leftChars="0" w:right="443" w:rightChars="200" w:hanging="222" w:hangingChars="100"/>
        <w:jc w:val="right"/>
        <w:rPr>
          <w:rFonts w:hint="eastAsia" w:ascii="ＭＳ 明朝" w:hAnsi="ＭＳ 明朝"/>
        </w:rPr>
      </w:pPr>
      <w:r>
        <w:rPr>
          <w:rFonts w:hint="eastAsia" w:ascii="ＭＳ 明朝" w:hAnsi="ＭＳ 明朝"/>
        </w:rPr>
        <w:t>令和　　年　　月　　日</w:t>
      </w:r>
    </w:p>
    <w:p>
      <w:pPr>
        <w:pStyle w:val="0"/>
        <w:ind w:left="4110" w:leftChars="1957"/>
        <w:jc w:val="left"/>
        <w:rPr>
          <w:rFonts w:hint="eastAsia" w:ascii="ＭＳ 明朝" w:hAnsi="ＭＳ 明朝"/>
          <w:sz w:val="22"/>
        </w:rPr>
      </w:pPr>
      <w:r>
        <w:rPr>
          <w:rFonts w:hint="eastAsia" w:ascii="ＭＳ 明朝" w:hAnsi="ＭＳ 明朝"/>
          <w:sz w:val="22"/>
        </w:rPr>
        <w:t>事業者</w:t>
      </w:r>
    </w:p>
    <w:p>
      <w:pPr>
        <w:pStyle w:val="0"/>
        <w:ind w:left="210" w:leftChars="100" w:firstLine="4043" w:firstLineChars="1925"/>
        <w:jc w:val="left"/>
        <w:rPr>
          <w:rFonts w:hint="eastAsia" w:ascii="ＭＳ 明朝" w:hAnsi="ＭＳ 明朝"/>
        </w:rPr>
      </w:pPr>
      <w:r>
        <w:rPr>
          <w:rFonts w:hint="eastAsia" w:ascii="ＭＳ 明朝" w:hAnsi="ＭＳ 明朝"/>
        </w:rPr>
        <w:t>住　所　　　　　　　　　　　　　　　　　　</w:t>
      </w:r>
    </w:p>
    <w:p>
      <w:pPr>
        <w:pStyle w:val="0"/>
        <w:spacing w:line="240" w:lineRule="atLeast"/>
        <w:ind w:left="210" w:leftChars="100" w:firstLine="4043" w:firstLineChars="1925"/>
        <w:jc w:val="left"/>
        <w:rPr>
          <w:rFonts w:hint="eastAsia" w:ascii="ＭＳ 明朝" w:hAnsi="ＭＳ 明朝"/>
        </w:rPr>
      </w:pPr>
      <w:r>
        <w:rPr>
          <w:rFonts w:hint="eastAsia" w:ascii="ＭＳ 明朝" w:hAnsi="ＭＳ 明朝"/>
        </w:rPr>
        <w:t>氏　名　</w:t>
      </w:r>
    </w:p>
    <w:p>
      <w:pPr>
        <w:pStyle w:val="0"/>
        <w:spacing w:line="240" w:lineRule="atLeast"/>
        <w:ind w:firstLine="4200" w:firstLineChars="2000"/>
        <w:jc w:val="left"/>
        <w:rPr>
          <w:rFonts w:hint="eastAsia" w:ascii="ＭＳ 明朝" w:hAnsi="ＭＳ 明朝"/>
          <w:u w:val="single" w:color="auto"/>
        </w:rPr>
      </w:pPr>
      <w:r>
        <w:rPr>
          <w:rFonts w:hint="eastAsia" w:ascii="ＭＳ 明朝" w:hAnsi="ＭＳ 明朝"/>
          <w:u w:val="single" w:color="auto"/>
        </w:rPr>
        <w:t>(</w:t>
      </w:r>
      <w:r>
        <w:rPr>
          <w:rFonts w:hint="eastAsia" w:ascii="ＭＳ 明朝" w:hAnsi="ＭＳ 明朝"/>
          <w:u w:val="single" w:color="auto"/>
        </w:rPr>
        <w:t>名　称</w:t>
      </w:r>
      <w:r>
        <w:rPr>
          <w:rFonts w:hint="eastAsia" w:ascii="ＭＳ 明朝" w:hAnsi="ＭＳ 明朝"/>
          <w:u w:val="single" w:color="auto"/>
        </w:rPr>
        <w:t>)</w:t>
      </w:r>
      <w:r>
        <w:rPr>
          <w:rFonts w:hint="eastAsia" w:ascii="ＭＳ 明朝" w:hAnsi="ＭＳ 明朝"/>
          <w:u w:val="single" w:color="auto"/>
        </w:rPr>
        <w:t>　　　　　　　　　　　　　　　　　　　　</w:t>
      </w:r>
    </w:p>
    <w:p>
      <w:pPr>
        <w:pStyle w:val="0"/>
        <w:suppressAutoHyphens w:val="1"/>
        <w:wordWrap w:val="0"/>
        <w:spacing w:line="240" w:lineRule="exact"/>
        <w:ind w:left="443" w:hanging="443" w:hangingChars="200"/>
        <w:jc w:val="left"/>
        <w:textAlignment w:val="baseline"/>
        <w:rPr>
          <w:rFonts w:hint="default" w:asciiTheme="minorEastAsia" w:hAnsiTheme="minorEastAsia"/>
          <w:color w:val="000000"/>
          <w:kern w:val="0"/>
        </w:rPr>
      </w:pPr>
    </w:p>
    <w:sectPr>
      <w:footerReference r:id="rId5" w:type="first"/>
      <w:pgSz w:w="11906" w:h="16838"/>
      <w:pgMar w:top="907" w:right="1077" w:bottom="907" w:left="1077" w:header="851" w:footer="567" w:gutter="0"/>
      <w:cols w:space="720"/>
      <w:titlePg w:val="1"/>
      <w:textDirection w:val="lrTb"/>
      <w:docGrid w:type="linesAndChars" w:linePitch="360" w:charSpace="2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r>
      <w:rPr>
        <w:rFonts w:hint="eastAsia"/>
      </w:rPr>
      <w:t>令和５年１０月１日改訂</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８/９"/>
    <w:next w:val="41"/>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3</Words>
  <Characters>1041</Characters>
  <Application>JUST Note</Application>
  <Lines>102</Lines>
  <Paragraphs>63</Paragraphs>
  <Company>経済産業省</Company>
  <CharactersWithSpaces>1510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鈴木 渉</cp:lastModifiedBy>
  <cp:lastPrinted>2020-03-19T04:48:00Z</cp:lastPrinted>
  <dcterms:created xsi:type="dcterms:W3CDTF">2021-02-22T03:20:00Z</dcterms:created>
  <dcterms:modified xsi:type="dcterms:W3CDTF">2023-11-14T07:42:56Z</dcterms:modified>
  <cp:revision>5</cp:revision>
</cp:coreProperties>
</file>